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D23EB" w14:textId="391A7244" w:rsidR="00BF6C83" w:rsidRPr="00DC2565" w:rsidRDefault="00C54B91" w:rsidP="00002491">
      <w:pPr>
        <w:pStyle w:val="Heading1"/>
        <w:rPr>
          <w:rFonts w:asciiTheme="minorHAnsi" w:hAnsiTheme="minorHAnsi" w:cstheme="minorHAnsi"/>
        </w:rPr>
      </w:pPr>
      <w:r w:rsidRPr="00DC2565">
        <w:rPr>
          <w:rFonts w:asciiTheme="minorHAnsi" w:hAnsiTheme="minorHAnsi" w:cstheme="minorHAnsi"/>
        </w:rPr>
        <w:t>Fees Policy 20</w:t>
      </w:r>
      <w:r w:rsidR="00BF6C83" w:rsidRPr="00DC2565">
        <w:rPr>
          <w:rFonts w:asciiTheme="minorHAnsi" w:hAnsiTheme="minorHAnsi" w:cstheme="minorHAnsi"/>
        </w:rPr>
        <w:t>24/25</w:t>
      </w:r>
      <w:r w:rsidR="00B70569">
        <w:rPr>
          <w:rFonts w:asciiTheme="minorHAnsi" w:hAnsiTheme="minorHAnsi" w:cstheme="minorHAnsi"/>
        </w:rPr>
        <w:t xml:space="preserve"> - 2026/27</w:t>
      </w:r>
    </w:p>
    <w:p w14:paraId="1FF2C542" w14:textId="7B6453BB" w:rsidR="00962D97" w:rsidRPr="00BF6C83" w:rsidRDefault="00962D97" w:rsidP="00002491">
      <w:pPr>
        <w:pStyle w:val="Heading1"/>
      </w:pPr>
      <w:r w:rsidRPr="00315B23">
        <w:rPr>
          <w:rFonts w:asciiTheme="minorHAnsi" w:hAnsiTheme="minorHAnsi" w:cstheme="minorHAnsi"/>
          <w:bCs/>
          <w:sz w:val="28"/>
          <w:szCs w:val="28"/>
        </w:rPr>
        <w:t>Objectives</w:t>
      </w:r>
    </w:p>
    <w:p w14:paraId="1BCD1928" w14:textId="49BC5C95" w:rsidR="00A807C6" w:rsidRPr="00237954" w:rsidRDefault="00126BD9" w:rsidP="00C244DB">
      <w:pPr>
        <w:pStyle w:val="CLNlist"/>
        <w:tabs>
          <w:tab w:val="clear" w:pos="312"/>
        </w:tabs>
        <w:spacing w:line="240" w:lineRule="auto"/>
        <w:ind w:left="0" w:firstLine="0"/>
        <w:jc w:val="both"/>
        <w:rPr>
          <w:rFonts w:asciiTheme="minorHAnsi" w:hAnsiTheme="minorHAnsi" w:cstheme="minorHAnsi"/>
          <w:sz w:val="22"/>
          <w:szCs w:val="22"/>
        </w:rPr>
      </w:pPr>
      <w:r w:rsidRPr="00237954">
        <w:rPr>
          <w:rFonts w:asciiTheme="minorHAnsi" w:hAnsiTheme="minorHAnsi" w:cstheme="minorHAnsi"/>
          <w:sz w:val="22"/>
          <w:szCs w:val="22"/>
        </w:rPr>
        <w:t>The purpose of t</w:t>
      </w:r>
      <w:r w:rsidR="00A807C6" w:rsidRPr="00237954">
        <w:rPr>
          <w:rFonts w:asciiTheme="minorHAnsi" w:hAnsiTheme="minorHAnsi" w:cstheme="minorHAnsi"/>
          <w:sz w:val="22"/>
          <w:szCs w:val="22"/>
        </w:rPr>
        <w:t xml:space="preserve">his policy is </w:t>
      </w:r>
      <w:r w:rsidRPr="00237954">
        <w:rPr>
          <w:rFonts w:asciiTheme="minorHAnsi" w:hAnsiTheme="minorHAnsi" w:cstheme="minorHAnsi"/>
          <w:sz w:val="22"/>
          <w:szCs w:val="22"/>
        </w:rPr>
        <w:t xml:space="preserve">to provide a framework within which the College’s fee setting processes are devised and operated.  </w:t>
      </w:r>
      <w:r w:rsidR="00750FFB" w:rsidRPr="00237954">
        <w:rPr>
          <w:rFonts w:asciiTheme="minorHAnsi" w:hAnsiTheme="minorHAnsi" w:cstheme="minorHAnsi"/>
          <w:sz w:val="22"/>
          <w:szCs w:val="22"/>
        </w:rPr>
        <w:t xml:space="preserve">This policy also covers the arrangements to be made for financial support for those who cannot afford </w:t>
      </w:r>
      <w:r w:rsidR="003346F2" w:rsidRPr="00237954">
        <w:rPr>
          <w:rFonts w:asciiTheme="minorHAnsi" w:hAnsiTheme="minorHAnsi" w:cstheme="minorHAnsi"/>
          <w:sz w:val="22"/>
          <w:szCs w:val="22"/>
        </w:rPr>
        <w:t xml:space="preserve">full </w:t>
      </w:r>
      <w:r w:rsidR="00750FFB" w:rsidRPr="00237954">
        <w:rPr>
          <w:rFonts w:asciiTheme="minorHAnsi" w:hAnsiTheme="minorHAnsi" w:cstheme="minorHAnsi"/>
          <w:sz w:val="22"/>
          <w:szCs w:val="22"/>
        </w:rPr>
        <w:t xml:space="preserve">fees </w:t>
      </w:r>
      <w:r w:rsidR="00586C43" w:rsidRPr="00237954">
        <w:rPr>
          <w:rFonts w:asciiTheme="minorHAnsi" w:hAnsiTheme="minorHAnsi" w:cstheme="minorHAnsi"/>
          <w:sz w:val="22"/>
          <w:szCs w:val="22"/>
        </w:rPr>
        <w:t>and payment</w:t>
      </w:r>
      <w:r w:rsidR="00750FFB" w:rsidRPr="00237954">
        <w:rPr>
          <w:rFonts w:asciiTheme="minorHAnsi" w:hAnsiTheme="minorHAnsi" w:cstheme="minorHAnsi"/>
          <w:sz w:val="22"/>
          <w:szCs w:val="22"/>
        </w:rPr>
        <w:t xml:space="preserve"> methods for learners who cannot afford to pay fees in full at the time of enrolment. </w:t>
      </w:r>
    </w:p>
    <w:p w14:paraId="264ACEA7" w14:textId="77777777" w:rsidR="00A807C6" w:rsidRPr="00A159D5" w:rsidRDefault="00962D97" w:rsidP="006D20FA">
      <w:pPr>
        <w:pStyle w:val="Heading1"/>
        <w:rPr>
          <w:rFonts w:asciiTheme="minorHAnsi" w:hAnsiTheme="minorHAnsi" w:cstheme="minorHAnsi"/>
          <w:bCs/>
          <w:sz w:val="28"/>
          <w:szCs w:val="28"/>
        </w:rPr>
      </w:pPr>
      <w:r w:rsidRPr="00A159D5">
        <w:rPr>
          <w:rFonts w:asciiTheme="minorHAnsi" w:hAnsiTheme="minorHAnsi" w:cstheme="minorHAnsi"/>
          <w:bCs/>
          <w:sz w:val="28"/>
          <w:szCs w:val="28"/>
        </w:rPr>
        <w:t>Approval of College Fees Policy</w:t>
      </w:r>
    </w:p>
    <w:p w14:paraId="1EE69C36" w14:textId="73EDB25E" w:rsidR="00962D97" w:rsidRPr="00237954" w:rsidRDefault="000D0076" w:rsidP="00B301AF">
      <w:pPr>
        <w:autoSpaceDE w:val="0"/>
        <w:autoSpaceDN w:val="0"/>
        <w:adjustRightInd w:val="0"/>
        <w:rPr>
          <w:rFonts w:asciiTheme="minorHAnsi" w:hAnsiTheme="minorHAnsi" w:cstheme="minorHAnsi"/>
          <w:sz w:val="22"/>
          <w:szCs w:val="22"/>
          <w:lang w:eastAsia="en-GB"/>
        </w:rPr>
      </w:pPr>
      <w:r w:rsidRPr="00CA342E">
        <w:rPr>
          <w:rFonts w:asciiTheme="minorHAnsi" w:hAnsiTheme="minorHAnsi" w:cstheme="minorHAnsi"/>
          <w:sz w:val="22"/>
          <w:szCs w:val="22"/>
          <w:lang w:eastAsia="en-GB"/>
        </w:rPr>
        <w:t xml:space="preserve">The Policy will be reviewed </w:t>
      </w:r>
      <w:r w:rsidR="00FD2137">
        <w:rPr>
          <w:rFonts w:asciiTheme="minorHAnsi" w:hAnsiTheme="minorHAnsi" w:cstheme="minorHAnsi"/>
          <w:sz w:val="22"/>
          <w:szCs w:val="22"/>
          <w:lang w:eastAsia="en-GB"/>
        </w:rPr>
        <w:t>on a</w:t>
      </w:r>
      <w:r w:rsidR="00B70569">
        <w:rPr>
          <w:rFonts w:asciiTheme="minorHAnsi" w:hAnsiTheme="minorHAnsi" w:cstheme="minorHAnsi"/>
          <w:sz w:val="22"/>
          <w:szCs w:val="22"/>
          <w:lang w:eastAsia="en-GB"/>
        </w:rPr>
        <w:t xml:space="preserve"> 3 year</w:t>
      </w:r>
      <w:r w:rsidR="00FD2137">
        <w:rPr>
          <w:rFonts w:asciiTheme="minorHAnsi" w:hAnsiTheme="minorHAnsi" w:cstheme="minorHAnsi"/>
          <w:sz w:val="22"/>
          <w:szCs w:val="22"/>
          <w:lang w:eastAsia="en-GB"/>
        </w:rPr>
        <w:t xml:space="preserve"> basis </w:t>
      </w:r>
      <w:r w:rsidRPr="00B301AF">
        <w:rPr>
          <w:rFonts w:asciiTheme="minorHAnsi" w:hAnsiTheme="minorHAnsi" w:cstheme="minorHAnsi"/>
          <w:sz w:val="22"/>
          <w:szCs w:val="22"/>
          <w:lang w:eastAsia="en-GB"/>
        </w:rPr>
        <w:t>or sooner if changes in the rules</w:t>
      </w:r>
      <w:r w:rsidR="00CA342E">
        <w:rPr>
          <w:rFonts w:asciiTheme="minorHAnsi" w:hAnsiTheme="minorHAnsi" w:cstheme="minorHAnsi"/>
          <w:sz w:val="22"/>
          <w:szCs w:val="22"/>
          <w:lang w:eastAsia="en-GB"/>
        </w:rPr>
        <w:t xml:space="preserve"> </w:t>
      </w:r>
      <w:r w:rsidRPr="00B301AF">
        <w:rPr>
          <w:rFonts w:asciiTheme="minorHAnsi" w:hAnsiTheme="minorHAnsi" w:cstheme="minorHAnsi"/>
          <w:sz w:val="22"/>
          <w:szCs w:val="22"/>
          <w:lang w:eastAsia="en-GB"/>
        </w:rPr>
        <w:t>governing public funding require it. Monitoring of the individual rates set under</w:t>
      </w:r>
      <w:r w:rsidR="00CA342E">
        <w:rPr>
          <w:rFonts w:asciiTheme="minorHAnsi" w:hAnsiTheme="minorHAnsi" w:cstheme="minorHAnsi"/>
          <w:sz w:val="22"/>
          <w:szCs w:val="22"/>
          <w:lang w:eastAsia="en-GB"/>
        </w:rPr>
        <w:t xml:space="preserve"> </w:t>
      </w:r>
      <w:r w:rsidRPr="00B301AF">
        <w:rPr>
          <w:rFonts w:asciiTheme="minorHAnsi" w:hAnsiTheme="minorHAnsi" w:cstheme="minorHAnsi"/>
          <w:sz w:val="22"/>
          <w:szCs w:val="22"/>
          <w:lang w:eastAsia="en-GB"/>
        </w:rPr>
        <w:t>the policy will be undertaken annually</w:t>
      </w:r>
    </w:p>
    <w:p w14:paraId="2EC864F8" w14:textId="4CFDEBD2" w:rsidR="003346F2" w:rsidRPr="00237954" w:rsidRDefault="00201AAE" w:rsidP="003346F2">
      <w:pPr>
        <w:pStyle w:val="CLNSub"/>
        <w:spacing w:after="0"/>
        <w:jc w:val="both"/>
        <w:outlineLvl w:val="0"/>
        <w:rPr>
          <w:rFonts w:asciiTheme="minorHAnsi" w:hAnsiTheme="minorHAnsi" w:cstheme="minorHAnsi"/>
          <w:color w:val="auto"/>
          <w:sz w:val="22"/>
          <w:szCs w:val="22"/>
        </w:rPr>
      </w:pPr>
      <w:r w:rsidRPr="00237954">
        <w:rPr>
          <w:rFonts w:asciiTheme="minorHAnsi" w:hAnsiTheme="minorHAnsi" w:cstheme="minorHAnsi"/>
          <w:color w:val="auto"/>
          <w:sz w:val="22"/>
          <w:szCs w:val="22"/>
        </w:rPr>
        <w:t xml:space="preserve">by the College’s </w:t>
      </w:r>
      <w:r w:rsidR="00CA342E">
        <w:rPr>
          <w:rFonts w:asciiTheme="minorHAnsi" w:hAnsiTheme="minorHAnsi" w:cstheme="minorHAnsi"/>
          <w:color w:val="auto"/>
          <w:sz w:val="22"/>
          <w:szCs w:val="22"/>
        </w:rPr>
        <w:t>Executive</w:t>
      </w:r>
      <w:r w:rsidRPr="00237954">
        <w:rPr>
          <w:rFonts w:asciiTheme="minorHAnsi" w:hAnsiTheme="minorHAnsi" w:cstheme="minorHAnsi"/>
          <w:color w:val="auto"/>
          <w:sz w:val="22"/>
          <w:szCs w:val="22"/>
        </w:rPr>
        <w:t xml:space="preserve"> Team</w:t>
      </w:r>
      <w:r w:rsidR="00CA342E">
        <w:rPr>
          <w:rFonts w:asciiTheme="minorHAnsi" w:hAnsiTheme="minorHAnsi" w:cstheme="minorHAnsi"/>
          <w:color w:val="auto"/>
          <w:sz w:val="22"/>
          <w:szCs w:val="22"/>
        </w:rPr>
        <w:t xml:space="preserve"> and will be approved by the Finance &amp; Resources Committee.</w:t>
      </w:r>
      <w:r w:rsidRPr="00237954">
        <w:rPr>
          <w:rFonts w:asciiTheme="minorHAnsi" w:hAnsiTheme="minorHAnsi" w:cstheme="minorHAnsi"/>
          <w:color w:val="auto"/>
          <w:sz w:val="22"/>
          <w:szCs w:val="22"/>
        </w:rPr>
        <w:t xml:space="preserve"> </w:t>
      </w:r>
    </w:p>
    <w:p w14:paraId="58D65263" w14:textId="5441C507" w:rsidR="003346F2" w:rsidRPr="00A159D5" w:rsidRDefault="0074014A" w:rsidP="006D20FA">
      <w:pPr>
        <w:pStyle w:val="Heading1"/>
        <w:rPr>
          <w:rFonts w:asciiTheme="minorHAnsi" w:hAnsiTheme="minorHAnsi" w:cstheme="minorHAnsi"/>
          <w:bCs/>
          <w:sz w:val="28"/>
          <w:szCs w:val="28"/>
        </w:rPr>
      </w:pPr>
      <w:r w:rsidRPr="00A159D5">
        <w:rPr>
          <w:rFonts w:asciiTheme="minorHAnsi" w:hAnsiTheme="minorHAnsi" w:cstheme="minorHAnsi"/>
          <w:bCs/>
          <w:sz w:val="28"/>
          <w:szCs w:val="28"/>
        </w:rPr>
        <w:t>The College’s fee setting p</w:t>
      </w:r>
      <w:r w:rsidR="006804E1" w:rsidRPr="00A159D5">
        <w:rPr>
          <w:rFonts w:asciiTheme="minorHAnsi" w:hAnsiTheme="minorHAnsi" w:cstheme="minorHAnsi"/>
          <w:bCs/>
          <w:sz w:val="28"/>
          <w:szCs w:val="28"/>
        </w:rPr>
        <w:t>rocesses</w:t>
      </w:r>
    </w:p>
    <w:p w14:paraId="2D5C0D8F" w14:textId="2103A83E" w:rsidR="00FA3FC8" w:rsidRPr="00237954" w:rsidRDefault="00FB4B6D" w:rsidP="00A159D5">
      <w:pPr>
        <w:pStyle w:val="CLNSub"/>
        <w:spacing w:after="0"/>
        <w:jc w:val="both"/>
        <w:outlineLvl w:val="0"/>
      </w:pPr>
      <w:r w:rsidRPr="00237954">
        <w:rPr>
          <w:rFonts w:asciiTheme="minorHAnsi" w:hAnsiTheme="minorHAnsi" w:cstheme="minorHAnsi"/>
          <w:color w:val="auto"/>
          <w:sz w:val="22"/>
          <w:szCs w:val="22"/>
        </w:rPr>
        <w:t>Fees for</w:t>
      </w:r>
      <w:r w:rsidR="00252566">
        <w:rPr>
          <w:rFonts w:asciiTheme="minorHAnsi" w:hAnsiTheme="minorHAnsi" w:cstheme="minorHAnsi"/>
          <w:strike/>
          <w:color w:val="auto"/>
          <w:sz w:val="22"/>
          <w:szCs w:val="22"/>
        </w:rPr>
        <w:t xml:space="preserve"> </w:t>
      </w:r>
      <w:r w:rsidRPr="00237954">
        <w:rPr>
          <w:rFonts w:asciiTheme="minorHAnsi" w:hAnsiTheme="minorHAnsi" w:cstheme="minorHAnsi"/>
          <w:color w:val="auto"/>
          <w:sz w:val="22"/>
          <w:szCs w:val="22"/>
        </w:rPr>
        <w:t>courses will be set annually</w:t>
      </w:r>
      <w:r w:rsidR="006C7201">
        <w:rPr>
          <w:rFonts w:asciiTheme="minorHAnsi" w:hAnsiTheme="minorHAnsi" w:cstheme="minorHAnsi"/>
          <w:color w:val="auto"/>
          <w:sz w:val="22"/>
          <w:szCs w:val="22"/>
        </w:rPr>
        <w:t xml:space="preserve"> and will be approved by the Finance </w:t>
      </w:r>
      <w:r w:rsidR="007806F3">
        <w:rPr>
          <w:rFonts w:asciiTheme="minorHAnsi" w:hAnsiTheme="minorHAnsi" w:cstheme="minorHAnsi"/>
          <w:color w:val="auto"/>
          <w:sz w:val="22"/>
          <w:szCs w:val="22"/>
        </w:rPr>
        <w:t>&amp; Resources Committee.</w:t>
      </w:r>
      <w:r w:rsidRPr="00237954">
        <w:rPr>
          <w:rFonts w:asciiTheme="minorHAnsi" w:hAnsiTheme="minorHAnsi" w:cstheme="minorHAnsi"/>
          <w:color w:val="auto"/>
          <w:sz w:val="22"/>
          <w:szCs w:val="22"/>
        </w:rPr>
        <w:t xml:space="preserve"> </w:t>
      </w:r>
    </w:p>
    <w:p w14:paraId="0B8B7E9D" w14:textId="77777777" w:rsidR="00750FFB" w:rsidRPr="00237954" w:rsidRDefault="00750FFB" w:rsidP="003346F2">
      <w:pPr>
        <w:pStyle w:val="ListParagraph"/>
        <w:spacing w:after="0" w:line="240" w:lineRule="auto"/>
        <w:ind w:left="0"/>
        <w:jc w:val="both"/>
        <w:rPr>
          <w:rFonts w:asciiTheme="minorHAnsi" w:eastAsia="Times New Roman" w:hAnsiTheme="minorHAnsi" w:cstheme="minorHAnsi"/>
        </w:rPr>
      </w:pPr>
    </w:p>
    <w:p w14:paraId="47E3453F" w14:textId="0445B588" w:rsidR="001F77AD" w:rsidRPr="00F772B8" w:rsidRDefault="00B03ACD" w:rsidP="004558F5">
      <w:pPr>
        <w:jc w:val="both"/>
        <w:rPr>
          <w:rFonts w:asciiTheme="minorHAnsi" w:hAnsiTheme="minorHAnsi" w:cstheme="minorHAnsi"/>
        </w:rPr>
      </w:pPr>
      <w:r>
        <w:rPr>
          <w:rFonts w:asciiTheme="minorHAnsi" w:hAnsiTheme="minorHAnsi" w:cstheme="minorHAnsi"/>
        </w:rPr>
        <w:t>T</w:t>
      </w:r>
      <w:r w:rsidR="009133FC" w:rsidRPr="00F772B8">
        <w:rPr>
          <w:rFonts w:asciiTheme="minorHAnsi" w:hAnsiTheme="minorHAnsi" w:cstheme="minorHAnsi"/>
        </w:rPr>
        <w:t xml:space="preserve">here are several types of fees </w:t>
      </w:r>
      <w:r w:rsidR="00BC106C" w:rsidRPr="00F772B8">
        <w:rPr>
          <w:rFonts w:asciiTheme="minorHAnsi" w:hAnsiTheme="minorHAnsi" w:cstheme="minorHAnsi"/>
        </w:rPr>
        <w:t>which students/employers may have to pay</w:t>
      </w:r>
      <w:r w:rsidR="00CA62EF" w:rsidRPr="00F772B8">
        <w:rPr>
          <w:rFonts w:asciiTheme="minorHAnsi" w:hAnsiTheme="minorHAnsi" w:cstheme="minorHAnsi"/>
        </w:rPr>
        <w:t>. These include</w:t>
      </w:r>
      <w:r w:rsidR="001F77AD" w:rsidRPr="00F772B8">
        <w:rPr>
          <w:rFonts w:asciiTheme="minorHAnsi" w:hAnsiTheme="minorHAnsi" w:cstheme="minorHAnsi"/>
        </w:rPr>
        <w:t xml:space="preserve">: </w:t>
      </w:r>
    </w:p>
    <w:p w14:paraId="74E450A2" w14:textId="1CF8F356" w:rsidR="001F77AD" w:rsidRPr="00237954" w:rsidRDefault="001F77AD" w:rsidP="003346F2">
      <w:pPr>
        <w:pStyle w:val="ListParagraph"/>
        <w:numPr>
          <w:ilvl w:val="0"/>
          <w:numId w:val="15"/>
        </w:numPr>
        <w:spacing w:after="0" w:line="240" w:lineRule="auto"/>
        <w:jc w:val="both"/>
        <w:rPr>
          <w:rFonts w:asciiTheme="minorHAnsi" w:eastAsia="Times New Roman" w:hAnsiTheme="minorHAnsi" w:cstheme="minorHAnsi"/>
        </w:rPr>
      </w:pPr>
      <w:r w:rsidRPr="00237954">
        <w:rPr>
          <w:rFonts w:asciiTheme="minorHAnsi" w:eastAsia="Times New Roman" w:hAnsiTheme="minorHAnsi" w:cstheme="minorHAnsi"/>
        </w:rPr>
        <w:t>tuition fee</w:t>
      </w:r>
      <w:r w:rsidR="00CA62EF" w:rsidRPr="00237954">
        <w:rPr>
          <w:rFonts w:asciiTheme="minorHAnsi" w:eastAsia="Times New Roman" w:hAnsiTheme="minorHAnsi" w:cstheme="minorHAnsi"/>
        </w:rPr>
        <w:t>s</w:t>
      </w:r>
    </w:p>
    <w:p w14:paraId="75F65361" w14:textId="159BDCD2" w:rsidR="001F77AD" w:rsidRPr="00237954" w:rsidRDefault="001F77AD" w:rsidP="003346F2">
      <w:pPr>
        <w:pStyle w:val="ListParagraph"/>
        <w:numPr>
          <w:ilvl w:val="0"/>
          <w:numId w:val="15"/>
        </w:numPr>
        <w:spacing w:after="0" w:line="240" w:lineRule="auto"/>
        <w:jc w:val="both"/>
        <w:rPr>
          <w:rFonts w:asciiTheme="minorHAnsi" w:eastAsia="Times New Roman" w:hAnsiTheme="minorHAnsi" w:cstheme="minorHAnsi"/>
        </w:rPr>
      </w:pPr>
      <w:r w:rsidRPr="00237954">
        <w:rPr>
          <w:rFonts w:asciiTheme="minorHAnsi" w:eastAsia="Times New Roman" w:hAnsiTheme="minorHAnsi" w:cstheme="minorHAnsi"/>
        </w:rPr>
        <w:t>registration</w:t>
      </w:r>
      <w:r w:rsidR="00C715A9" w:rsidRPr="00237954">
        <w:rPr>
          <w:rFonts w:asciiTheme="minorHAnsi" w:eastAsia="Times New Roman" w:hAnsiTheme="minorHAnsi" w:cstheme="minorHAnsi"/>
        </w:rPr>
        <w:t>, certification</w:t>
      </w:r>
      <w:r w:rsidRPr="00237954">
        <w:rPr>
          <w:rFonts w:asciiTheme="minorHAnsi" w:eastAsia="Times New Roman" w:hAnsiTheme="minorHAnsi" w:cstheme="minorHAnsi"/>
        </w:rPr>
        <w:t xml:space="preserve"> and exam fee</w:t>
      </w:r>
      <w:r w:rsidR="00CA62EF" w:rsidRPr="00237954">
        <w:rPr>
          <w:rFonts w:asciiTheme="minorHAnsi" w:eastAsia="Times New Roman" w:hAnsiTheme="minorHAnsi" w:cstheme="minorHAnsi"/>
        </w:rPr>
        <w:t>s</w:t>
      </w:r>
    </w:p>
    <w:p w14:paraId="05E9AC40" w14:textId="77777777" w:rsidR="001F77AD" w:rsidRPr="00237954" w:rsidRDefault="001F77AD" w:rsidP="003346F2">
      <w:pPr>
        <w:pStyle w:val="ListParagraph"/>
        <w:numPr>
          <w:ilvl w:val="0"/>
          <w:numId w:val="15"/>
        </w:numPr>
        <w:spacing w:after="0" w:line="240" w:lineRule="auto"/>
        <w:jc w:val="both"/>
        <w:rPr>
          <w:rFonts w:asciiTheme="minorHAnsi" w:eastAsia="Times New Roman" w:hAnsiTheme="minorHAnsi" w:cstheme="minorHAnsi"/>
        </w:rPr>
      </w:pPr>
      <w:r w:rsidRPr="00237954">
        <w:rPr>
          <w:rFonts w:asciiTheme="minorHAnsi" w:eastAsia="Times New Roman" w:hAnsiTheme="minorHAnsi" w:cstheme="minorHAnsi"/>
        </w:rPr>
        <w:t>materials fee to include additional specialist materials, equipment, tools</w:t>
      </w:r>
    </w:p>
    <w:p w14:paraId="7081B80A" w14:textId="1AB443C3" w:rsidR="001F77AD" w:rsidRDefault="00C91A22" w:rsidP="003346F2">
      <w:pPr>
        <w:pStyle w:val="ListParagraph"/>
        <w:numPr>
          <w:ilvl w:val="0"/>
          <w:numId w:val="15"/>
        </w:numPr>
        <w:spacing w:after="0" w:line="240" w:lineRule="auto"/>
        <w:jc w:val="both"/>
        <w:rPr>
          <w:rFonts w:asciiTheme="minorHAnsi" w:eastAsia="Times New Roman" w:hAnsiTheme="minorHAnsi" w:cstheme="minorHAnsi"/>
        </w:rPr>
      </w:pPr>
      <w:r w:rsidRPr="00237954">
        <w:rPr>
          <w:rFonts w:asciiTheme="minorHAnsi" w:eastAsia="Times New Roman" w:hAnsiTheme="minorHAnsi" w:cstheme="minorHAnsi"/>
        </w:rPr>
        <w:t xml:space="preserve">additional staffing costs e.g. </w:t>
      </w:r>
      <w:r w:rsidR="001F77AD" w:rsidRPr="00237954">
        <w:rPr>
          <w:rFonts w:asciiTheme="minorHAnsi" w:eastAsia="Times New Roman" w:hAnsiTheme="minorHAnsi" w:cstheme="minorHAnsi"/>
        </w:rPr>
        <w:t>second tutor/accompanist</w:t>
      </w:r>
      <w:r w:rsidR="00C715A9" w:rsidRPr="00237954">
        <w:rPr>
          <w:rFonts w:asciiTheme="minorHAnsi" w:eastAsia="Times New Roman" w:hAnsiTheme="minorHAnsi" w:cstheme="minorHAnsi"/>
        </w:rPr>
        <w:t xml:space="preserve"> or assessor</w:t>
      </w:r>
      <w:r w:rsidR="001F77AD" w:rsidRPr="00237954">
        <w:rPr>
          <w:rFonts w:asciiTheme="minorHAnsi" w:eastAsia="Times New Roman" w:hAnsiTheme="minorHAnsi" w:cstheme="minorHAnsi"/>
        </w:rPr>
        <w:t xml:space="preserve"> costs</w:t>
      </w:r>
    </w:p>
    <w:p w14:paraId="109858D3" w14:textId="3673EB18" w:rsidR="008229BE" w:rsidRPr="00237954" w:rsidRDefault="008229BE" w:rsidP="003346F2">
      <w:pPr>
        <w:pStyle w:val="ListParagraph"/>
        <w:numPr>
          <w:ilvl w:val="0"/>
          <w:numId w:val="15"/>
        </w:numPr>
        <w:spacing w:after="0" w:line="240" w:lineRule="auto"/>
        <w:jc w:val="both"/>
        <w:rPr>
          <w:rFonts w:asciiTheme="minorHAnsi" w:eastAsia="Times New Roman" w:hAnsiTheme="minorHAnsi" w:cstheme="minorHAnsi"/>
        </w:rPr>
      </w:pPr>
      <w:r>
        <w:rPr>
          <w:rFonts w:asciiTheme="minorHAnsi" w:eastAsia="Times New Roman" w:hAnsiTheme="minorHAnsi" w:cstheme="minorHAnsi"/>
        </w:rPr>
        <w:t>specific learning support costs</w:t>
      </w:r>
    </w:p>
    <w:p w14:paraId="3B7E3897" w14:textId="0BB5D171" w:rsidR="001F77AD" w:rsidRPr="00237954" w:rsidRDefault="001F77AD" w:rsidP="003346F2">
      <w:pPr>
        <w:pStyle w:val="ListParagraph"/>
        <w:numPr>
          <w:ilvl w:val="0"/>
          <w:numId w:val="15"/>
        </w:numPr>
        <w:spacing w:after="0" w:line="240" w:lineRule="auto"/>
        <w:jc w:val="both"/>
        <w:rPr>
          <w:rFonts w:asciiTheme="minorHAnsi" w:eastAsia="Times New Roman" w:hAnsiTheme="minorHAnsi" w:cstheme="minorHAnsi"/>
        </w:rPr>
      </w:pPr>
      <w:r w:rsidRPr="00237954">
        <w:rPr>
          <w:rFonts w:asciiTheme="minorHAnsi" w:eastAsia="Times New Roman" w:hAnsiTheme="minorHAnsi" w:cstheme="minorHAnsi"/>
        </w:rPr>
        <w:t>administration fee</w:t>
      </w:r>
    </w:p>
    <w:p w14:paraId="7AF623F0" w14:textId="77777777" w:rsidR="00E32680" w:rsidRDefault="00E32680" w:rsidP="00F772B8">
      <w:pPr>
        <w:rPr>
          <w:rFonts w:asciiTheme="minorHAnsi" w:hAnsiTheme="minorHAnsi" w:cstheme="minorHAnsi"/>
          <w:color w:val="365F91" w:themeColor="accent1" w:themeShade="BF"/>
          <w:sz w:val="28"/>
          <w:szCs w:val="28"/>
        </w:rPr>
      </w:pPr>
    </w:p>
    <w:p w14:paraId="3830ADAF" w14:textId="4FCDB0F0" w:rsidR="00586C43" w:rsidRDefault="00586C43" w:rsidP="00F772B8">
      <w:pPr>
        <w:rPr>
          <w:rFonts w:asciiTheme="minorHAnsi" w:hAnsiTheme="minorHAnsi" w:cstheme="minorHAnsi"/>
          <w:color w:val="365F91" w:themeColor="accent1" w:themeShade="BF"/>
          <w:sz w:val="28"/>
          <w:szCs w:val="28"/>
        </w:rPr>
      </w:pPr>
      <w:r w:rsidRPr="00FA02F7">
        <w:rPr>
          <w:rFonts w:asciiTheme="minorHAnsi" w:hAnsiTheme="minorHAnsi" w:cstheme="minorHAnsi"/>
          <w:color w:val="365F91" w:themeColor="accent1" w:themeShade="BF"/>
          <w:sz w:val="28"/>
          <w:szCs w:val="28"/>
        </w:rPr>
        <w:t>Eligibility for government funding</w:t>
      </w:r>
    </w:p>
    <w:p w14:paraId="2109BFAE" w14:textId="77777777" w:rsidR="00E32680" w:rsidRPr="00FA02F7" w:rsidRDefault="00E32680" w:rsidP="00F772B8">
      <w:pPr>
        <w:rPr>
          <w:rFonts w:asciiTheme="minorHAnsi" w:hAnsiTheme="minorHAnsi" w:cstheme="minorHAnsi"/>
          <w:color w:val="365F91" w:themeColor="accent1" w:themeShade="BF"/>
          <w:sz w:val="28"/>
          <w:szCs w:val="28"/>
        </w:rPr>
      </w:pPr>
    </w:p>
    <w:p w14:paraId="3E83F4A8" w14:textId="207BE6E3" w:rsidR="00586C43" w:rsidRDefault="00586C43" w:rsidP="004558F5">
      <w:pPr>
        <w:pStyle w:val="ListParagraph"/>
        <w:spacing w:after="120" w:line="240" w:lineRule="auto"/>
        <w:ind w:left="0"/>
        <w:jc w:val="both"/>
        <w:rPr>
          <w:rFonts w:asciiTheme="minorHAnsi" w:eastAsia="Times New Roman" w:hAnsiTheme="minorHAnsi" w:cstheme="minorHAnsi"/>
        </w:rPr>
      </w:pPr>
      <w:r w:rsidRPr="00237954">
        <w:rPr>
          <w:rFonts w:asciiTheme="minorHAnsi" w:eastAsia="Times New Roman" w:hAnsiTheme="minorHAnsi" w:cstheme="minorHAnsi"/>
        </w:rPr>
        <w:t xml:space="preserve">Each year the </w:t>
      </w:r>
      <w:r w:rsidR="004B01CC" w:rsidRPr="00237954">
        <w:rPr>
          <w:rFonts w:asciiTheme="minorHAnsi" w:eastAsia="Times New Roman" w:hAnsiTheme="minorHAnsi" w:cstheme="minorHAnsi"/>
        </w:rPr>
        <w:t xml:space="preserve">Education and </w:t>
      </w:r>
      <w:r w:rsidRPr="00237954">
        <w:rPr>
          <w:rFonts w:asciiTheme="minorHAnsi" w:eastAsia="Times New Roman" w:hAnsiTheme="minorHAnsi" w:cstheme="minorHAnsi"/>
        </w:rPr>
        <w:t xml:space="preserve">Skills Funding Agency </w:t>
      </w:r>
      <w:r w:rsidR="004B01CC" w:rsidRPr="00237954">
        <w:rPr>
          <w:rFonts w:asciiTheme="minorHAnsi" w:eastAsia="Times New Roman" w:hAnsiTheme="minorHAnsi" w:cstheme="minorHAnsi"/>
        </w:rPr>
        <w:t xml:space="preserve">(ESFA) </w:t>
      </w:r>
      <w:r w:rsidR="00460C9A">
        <w:rPr>
          <w:rFonts w:asciiTheme="minorHAnsi" w:eastAsia="Times New Roman" w:hAnsiTheme="minorHAnsi" w:cstheme="minorHAnsi"/>
        </w:rPr>
        <w:t xml:space="preserve">and the Greater London Authority (GLA) </w:t>
      </w:r>
      <w:r w:rsidRPr="00237954">
        <w:rPr>
          <w:rFonts w:asciiTheme="minorHAnsi" w:eastAsia="Times New Roman" w:hAnsiTheme="minorHAnsi" w:cstheme="minorHAnsi"/>
        </w:rPr>
        <w:t xml:space="preserve">provide funding guidance </w:t>
      </w:r>
      <w:r w:rsidR="008E0D93" w:rsidRPr="00237954">
        <w:rPr>
          <w:rFonts w:asciiTheme="minorHAnsi" w:eastAsia="Times New Roman" w:hAnsiTheme="minorHAnsi" w:cstheme="minorHAnsi"/>
        </w:rPr>
        <w:t>setting</w:t>
      </w:r>
      <w:r w:rsidRPr="00237954">
        <w:rPr>
          <w:rFonts w:asciiTheme="minorHAnsi" w:eastAsia="Times New Roman" w:hAnsiTheme="minorHAnsi" w:cstheme="minorHAnsi"/>
        </w:rPr>
        <w:t xml:space="preserve"> out the criteria which need to be met for a learner to be eligible for </w:t>
      </w:r>
      <w:r w:rsidR="00AF1DFA">
        <w:rPr>
          <w:rFonts w:asciiTheme="minorHAnsi" w:eastAsia="Times New Roman" w:hAnsiTheme="minorHAnsi" w:cstheme="minorHAnsi"/>
        </w:rPr>
        <w:t>public</w:t>
      </w:r>
      <w:r w:rsidRPr="00237954">
        <w:rPr>
          <w:rFonts w:asciiTheme="minorHAnsi" w:eastAsia="Times New Roman" w:hAnsiTheme="minorHAnsi" w:cstheme="minorHAnsi"/>
        </w:rPr>
        <w:t xml:space="preserve"> funding.  The College adheres to th</w:t>
      </w:r>
      <w:r w:rsidR="001F2061">
        <w:rPr>
          <w:rFonts w:asciiTheme="minorHAnsi" w:eastAsia="Times New Roman" w:hAnsiTheme="minorHAnsi" w:cstheme="minorHAnsi"/>
        </w:rPr>
        <w:t>ese</w:t>
      </w:r>
      <w:r w:rsidRPr="00237954">
        <w:rPr>
          <w:rFonts w:asciiTheme="minorHAnsi" w:eastAsia="Times New Roman" w:hAnsiTheme="minorHAnsi" w:cstheme="minorHAnsi"/>
        </w:rPr>
        <w:t xml:space="preserve"> guidance </w:t>
      </w:r>
      <w:r w:rsidR="001F2061">
        <w:rPr>
          <w:rFonts w:asciiTheme="minorHAnsi" w:eastAsia="Times New Roman" w:hAnsiTheme="minorHAnsi" w:cstheme="minorHAnsi"/>
        </w:rPr>
        <w:t xml:space="preserve">documents </w:t>
      </w:r>
      <w:r w:rsidRPr="00237954">
        <w:rPr>
          <w:rFonts w:asciiTheme="minorHAnsi" w:eastAsia="Times New Roman" w:hAnsiTheme="minorHAnsi" w:cstheme="minorHAnsi"/>
        </w:rPr>
        <w:t>a</w:t>
      </w:r>
      <w:r w:rsidR="008E0D93" w:rsidRPr="00237954">
        <w:rPr>
          <w:rFonts w:asciiTheme="minorHAnsi" w:eastAsia="Times New Roman" w:hAnsiTheme="minorHAnsi" w:cstheme="minorHAnsi"/>
        </w:rPr>
        <w:t>nd adapts information for learner</w:t>
      </w:r>
      <w:r w:rsidRPr="00237954">
        <w:rPr>
          <w:rFonts w:asciiTheme="minorHAnsi" w:eastAsia="Times New Roman" w:hAnsiTheme="minorHAnsi" w:cstheme="minorHAnsi"/>
        </w:rPr>
        <w:t xml:space="preserve">s and </w:t>
      </w:r>
      <w:r w:rsidR="008E0D93" w:rsidRPr="00237954">
        <w:rPr>
          <w:rFonts w:asciiTheme="minorHAnsi" w:eastAsia="Times New Roman" w:hAnsiTheme="minorHAnsi" w:cstheme="minorHAnsi"/>
        </w:rPr>
        <w:t xml:space="preserve">its </w:t>
      </w:r>
      <w:r w:rsidRPr="00237954">
        <w:rPr>
          <w:rFonts w:asciiTheme="minorHAnsi" w:eastAsia="Times New Roman" w:hAnsiTheme="minorHAnsi" w:cstheme="minorHAnsi"/>
        </w:rPr>
        <w:t xml:space="preserve">enrolment procedures annually in line with the </w:t>
      </w:r>
      <w:r w:rsidR="001F2061">
        <w:rPr>
          <w:rFonts w:asciiTheme="minorHAnsi" w:eastAsia="Times New Roman" w:hAnsiTheme="minorHAnsi" w:cstheme="minorHAnsi"/>
        </w:rPr>
        <w:t>two funding bodies</w:t>
      </w:r>
      <w:r w:rsidR="004B01CC" w:rsidRPr="00237954">
        <w:rPr>
          <w:rFonts w:asciiTheme="minorHAnsi" w:eastAsia="Times New Roman" w:hAnsiTheme="minorHAnsi" w:cstheme="minorHAnsi"/>
        </w:rPr>
        <w:t xml:space="preserve"> </w:t>
      </w:r>
      <w:r w:rsidRPr="00237954">
        <w:rPr>
          <w:rFonts w:asciiTheme="minorHAnsi" w:eastAsia="Times New Roman" w:hAnsiTheme="minorHAnsi" w:cstheme="minorHAnsi"/>
        </w:rPr>
        <w:t>requirements.</w:t>
      </w:r>
    </w:p>
    <w:p w14:paraId="674DA1F4" w14:textId="72627DE9" w:rsidR="00586C43" w:rsidRPr="00237954" w:rsidRDefault="00EC0C7E" w:rsidP="008B240B">
      <w:pPr>
        <w:autoSpaceDE w:val="0"/>
        <w:autoSpaceDN w:val="0"/>
        <w:adjustRightInd w:val="0"/>
        <w:spacing w:after="120"/>
      </w:pPr>
      <w:r w:rsidRPr="008B240B">
        <w:rPr>
          <w:rFonts w:asciiTheme="minorHAnsi" w:hAnsiTheme="minorHAnsi" w:cstheme="minorHAnsi"/>
          <w:sz w:val="22"/>
          <w:szCs w:val="22"/>
          <w:lang w:eastAsia="en-GB"/>
        </w:rPr>
        <w:t>The GLA funds the RHACC Adult</w:t>
      </w:r>
      <w:r w:rsidR="00B03ACD">
        <w:rPr>
          <w:rFonts w:asciiTheme="minorHAnsi" w:hAnsiTheme="minorHAnsi" w:cstheme="minorHAnsi"/>
          <w:sz w:val="22"/>
          <w:szCs w:val="22"/>
          <w:lang w:eastAsia="en-GB"/>
        </w:rPr>
        <w:t xml:space="preserve"> Skills</w:t>
      </w:r>
      <w:r w:rsidR="00DC2565">
        <w:rPr>
          <w:rFonts w:asciiTheme="minorHAnsi" w:hAnsiTheme="minorHAnsi" w:cstheme="minorHAnsi"/>
          <w:sz w:val="22"/>
          <w:szCs w:val="22"/>
          <w:lang w:eastAsia="en-GB"/>
        </w:rPr>
        <w:t xml:space="preserve"> Fund</w:t>
      </w:r>
      <w:r w:rsidRPr="008B240B">
        <w:rPr>
          <w:rFonts w:asciiTheme="minorHAnsi" w:hAnsiTheme="minorHAnsi" w:cstheme="minorHAnsi"/>
          <w:sz w:val="22"/>
          <w:szCs w:val="22"/>
          <w:lang w:eastAsia="en-GB"/>
        </w:rPr>
        <w:t xml:space="preserve"> for London residents. All adult</w:t>
      </w:r>
      <w:r w:rsidR="00656006" w:rsidRPr="008B240B">
        <w:rPr>
          <w:rFonts w:asciiTheme="minorHAnsi" w:hAnsiTheme="minorHAnsi" w:cstheme="minorHAnsi"/>
          <w:sz w:val="22"/>
          <w:szCs w:val="22"/>
          <w:lang w:eastAsia="en-GB"/>
        </w:rPr>
        <w:t xml:space="preserve"> </w:t>
      </w:r>
      <w:r w:rsidRPr="008B240B">
        <w:rPr>
          <w:rFonts w:asciiTheme="minorHAnsi" w:hAnsiTheme="minorHAnsi" w:cstheme="minorHAnsi"/>
          <w:sz w:val="22"/>
          <w:szCs w:val="22"/>
          <w:lang w:eastAsia="en-GB"/>
        </w:rPr>
        <w:t>students not resident</w:t>
      </w:r>
      <w:r w:rsidR="00656006" w:rsidRPr="008B240B">
        <w:rPr>
          <w:rFonts w:asciiTheme="minorHAnsi" w:hAnsiTheme="minorHAnsi" w:cstheme="minorHAnsi"/>
          <w:sz w:val="22"/>
          <w:szCs w:val="22"/>
          <w:lang w:eastAsia="en-GB"/>
        </w:rPr>
        <w:t xml:space="preserve"> </w:t>
      </w:r>
      <w:r w:rsidRPr="008B240B">
        <w:rPr>
          <w:rFonts w:asciiTheme="minorHAnsi" w:hAnsiTheme="minorHAnsi" w:cstheme="minorHAnsi"/>
          <w:sz w:val="22"/>
          <w:szCs w:val="22"/>
          <w:lang w:eastAsia="en-GB"/>
        </w:rPr>
        <w:t>within a devolved autho</w:t>
      </w:r>
      <w:r w:rsidR="00656006" w:rsidRPr="008B240B">
        <w:rPr>
          <w:rFonts w:asciiTheme="minorHAnsi" w:hAnsiTheme="minorHAnsi" w:cstheme="minorHAnsi"/>
          <w:sz w:val="22"/>
          <w:szCs w:val="22"/>
          <w:lang w:eastAsia="en-GB"/>
        </w:rPr>
        <w:t>r</w:t>
      </w:r>
      <w:r w:rsidRPr="008B240B">
        <w:rPr>
          <w:rFonts w:asciiTheme="minorHAnsi" w:hAnsiTheme="minorHAnsi" w:cstheme="minorHAnsi"/>
          <w:sz w:val="22"/>
          <w:szCs w:val="22"/>
          <w:lang w:eastAsia="en-GB"/>
        </w:rPr>
        <w:t xml:space="preserve">ity continue to be funded through ESFA, and </w:t>
      </w:r>
      <w:r w:rsidR="00656006" w:rsidRPr="008B240B">
        <w:rPr>
          <w:rFonts w:asciiTheme="minorHAnsi" w:hAnsiTheme="minorHAnsi" w:cstheme="minorHAnsi"/>
          <w:sz w:val="22"/>
          <w:szCs w:val="22"/>
          <w:lang w:eastAsia="en-GB"/>
        </w:rPr>
        <w:t>RHACC</w:t>
      </w:r>
      <w:r w:rsidR="00CE1F89">
        <w:rPr>
          <w:rFonts w:asciiTheme="minorHAnsi" w:hAnsiTheme="minorHAnsi" w:cstheme="minorHAnsi"/>
          <w:sz w:val="22"/>
          <w:szCs w:val="22"/>
          <w:lang w:eastAsia="en-GB"/>
        </w:rPr>
        <w:t xml:space="preserve"> </w:t>
      </w:r>
      <w:r w:rsidRPr="008B240B">
        <w:rPr>
          <w:rFonts w:asciiTheme="minorHAnsi" w:hAnsiTheme="minorHAnsi" w:cstheme="minorHAnsi"/>
          <w:sz w:val="22"/>
          <w:szCs w:val="22"/>
          <w:lang w:eastAsia="en-GB"/>
        </w:rPr>
        <w:t>continues to receive grant for these. Adult students</w:t>
      </w:r>
      <w:r w:rsidR="00656006" w:rsidRPr="008B240B">
        <w:rPr>
          <w:rFonts w:asciiTheme="minorHAnsi" w:hAnsiTheme="minorHAnsi" w:cstheme="minorHAnsi"/>
          <w:sz w:val="22"/>
          <w:szCs w:val="22"/>
          <w:lang w:eastAsia="en-GB"/>
        </w:rPr>
        <w:t xml:space="preserve"> </w:t>
      </w:r>
      <w:r w:rsidRPr="008B240B">
        <w:rPr>
          <w:rFonts w:asciiTheme="minorHAnsi" w:hAnsiTheme="minorHAnsi" w:cstheme="minorHAnsi"/>
          <w:sz w:val="22"/>
          <w:szCs w:val="22"/>
          <w:lang w:eastAsia="en-GB"/>
        </w:rPr>
        <w:t>who are resident in a devolved authority other than the GLA are not eligible</w:t>
      </w:r>
      <w:r w:rsidR="00971F3D" w:rsidRPr="008B240B">
        <w:rPr>
          <w:rFonts w:asciiTheme="minorHAnsi" w:hAnsiTheme="minorHAnsi" w:cstheme="minorHAnsi"/>
          <w:sz w:val="22"/>
          <w:szCs w:val="22"/>
          <w:lang w:eastAsia="en-GB"/>
        </w:rPr>
        <w:t xml:space="preserve"> </w:t>
      </w:r>
      <w:r w:rsidRPr="008B240B">
        <w:rPr>
          <w:rFonts w:asciiTheme="minorHAnsi" w:hAnsiTheme="minorHAnsi" w:cstheme="minorHAnsi"/>
          <w:sz w:val="22"/>
          <w:szCs w:val="22"/>
          <w:lang w:eastAsia="en-GB"/>
        </w:rPr>
        <w:t>for funding.</w:t>
      </w:r>
    </w:p>
    <w:p w14:paraId="3C6D56A5" w14:textId="30712476" w:rsidR="00203244" w:rsidRPr="00237954" w:rsidRDefault="00C715A9" w:rsidP="00237954">
      <w:pPr>
        <w:pStyle w:val="ListParagraph"/>
        <w:spacing w:after="0" w:line="240" w:lineRule="auto"/>
        <w:ind w:left="0"/>
        <w:contextualSpacing w:val="0"/>
        <w:jc w:val="both"/>
        <w:rPr>
          <w:rFonts w:asciiTheme="minorHAnsi" w:hAnsiTheme="minorHAnsi" w:cstheme="minorHAnsi"/>
        </w:rPr>
      </w:pPr>
      <w:r w:rsidRPr="00237954">
        <w:rPr>
          <w:rFonts w:asciiTheme="minorHAnsi" w:eastAsia="Times New Roman" w:hAnsiTheme="minorHAnsi" w:cstheme="minorHAnsi"/>
        </w:rPr>
        <w:t>In the case of a</w:t>
      </w:r>
      <w:r w:rsidR="00586C43" w:rsidRPr="00237954">
        <w:rPr>
          <w:rFonts w:asciiTheme="minorHAnsi" w:eastAsia="Times New Roman" w:hAnsiTheme="minorHAnsi" w:cstheme="minorHAnsi"/>
        </w:rPr>
        <w:t>ny learner wishing to study</w:t>
      </w:r>
      <w:r w:rsidRPr="00237954">
        <w:rPr>
          <w:rFonts w:asciiTheme="minorHAnsi" w:eastAsia="Times New Roman" w:hAnsiTheme="minorHAnsi" w:cstheme="minorHAnsi"/>
        </w:rPr>
        <w:t xml:space="preserve"> a funded course, </w:t>
      </w:r>
      <w:r w:rsidR="00586C43" w:rsidRPr="00237954">
        <w:rPr>
          <w:rFonts w:asciiTheme="minorHAnsi" w:eastAsia="Times New Roman" w:hAnsiTheme="minorHAnsi" w:cstheme="minorHAnsi"/>
        </w:rPr>
        <w:t xml:space="preserve">where </w:t>
      </w:r>
      <w:r w:rsidR="00835CBE">
        <w:rPr>
          <w:rFonts w:asciiTheme="minorHAnsi" w:eastAsia="Times New Roman" w:hAnsiTheme="minorHAnsi" w:cstheme="minorHAnsi"/>
        </w:rPr>
        <w:t>public</w:t>
      </w:r>
      <w:r w:rsidR="00942AD6" w:rsidRPr="00237954">
        <w:rPr>
          <w:rFonts w:asciiTheme="minorHAnsi" w:eastAsia="Times New Roman" w:hAnsiTheme="minorHAnsi" w:cstheme="minorHAnsi"/>
        </w:rPr>
        <w:t xml:space="preserve"> </w:t>
      </w:r>
      <w:r w:rsidRPr="00237954">
        <w:rPr>
          <w:rFonts w:asciiTheme="minorHAnsi" w:eastAsia="Times New Roman" w:hAnsiTheme="minorHAnsi" w:cstheme="minorHAnsi"/>
        </w:rPr>
        <w:t xml:space="preserve">funding will not </w:t>
      </w:r>
      <w:r w:rsidR="00C91A22" w:rsidRPr="00237954">
        <w:rPr>
          <w:rFonts w:asciiTheme="minorHAnsi" w:eastAsia="Times New Roman" w:hAnsiTheme="minorHAnsi" w:cstheme="minorHAnsi"/>
        </w:rPr>
        <w:t xml:space="preserve">subsidise the cost </w:t>
      </w:r>
      <w:r w:rsidR="00586C43" w:rsidRPr="00237954">
        <w:rPr>
          <w:rFonts w:asciiTheme="minorHAnsi" w:eastAsia="Times New Roman" w:hAnsiTheme="minorHAnsi" w:cstheme="minorHAnsi"/>
        </w:rPr>
        <w:t xml:space="preserve">of the course, </w:t>
      </w:r>
      <w:r w:rsidRPr="00237954">
        <w:rPr>
          <w:rFonts w:asciiTheme="minorHAnsi" w:eastAsia="Times New Roman" w:hAnsiTheme="minorHAnsi" w:cstheme="minorHAnsi"/>
        </w:rPr>
        <w:t xml:space="preserve">the </w:t>
      </w:r>
      <w:r w:rsidR="00E42B5F" w:rsidRPr="00237954">
        <w:rPr>
          <w:rFonts w:asciiTheme="minorHAnsi" w:eastAsia="Times New Roman" w:hAnsiTheme="minorHAnsi" w:cstheme="minorHAnsi"/>
        </w:rPr>
        <w:t xml:space="preserve">learner will be responsible for the full cost of the course. </w:t>
      </w:r>
      <w:r w:rsidRPr="00237954">
        <w:rPr>
          <w:rFonts w:asciiTheme="minorHAnsi" w:eastAsia="Times New Roman" w:hAnsiTheme="minorHAnsi" w:cstheme="minorHAnsi"/>
        </w:rPr>
        <w:t xml:space="preserve"> </w:t>
      </w:r>
      <w:r w:rsidR="00DE53C1" w:rsidRPr="00237954">
        <w:rPr>
          <w:rFonts w:asciiTheme="minorHAnsi" w:eastAsia="Times New Roman" w:hAnsiTheme="minorHAnsi" w:cstheme="minorHAnsi"/>
        </w:rPr>
        <w:t>Similarly a learner</w:t>
      </w:r>
      <w:r w:rsidR="00DC2565">
        <w:rPr>
          <w:rFonts w:asciiTheme="minorHAnsi" w:eastAsia="Times New Roman" w:hAnsiTheme="minorHAnsi" w:cstheme="minorHAnsi"/>
        </w:rPr>
        <w:t xml:space="preserve"> </w:t>
      </w:r>
      <w:r w:rsidR="0089372E" w:rsidRPr="00237954">
        <w:rPr>
          <w:rFonts w:asciiTheme="minorHAnsi" w:eastAsia="Times New Roman" w:hAnsiTheme="minorHAnsi" w:cstheme="minorHAnsi"/>
        </w:rPr>
        <w:t xml:space="preserve">over 19 years of age </w:t>
      </w:r>
      <w:r w:rsidR="00DE53C1" w:rsidRPr="00237954">
        <w:rPr>
          <w:rFonts w:asciiTheme="minorHAnsi" w:eastAsia="Times New Roman" w:hAnsiTheme="minorHAnsi" w:cstheme="minorHAnsi"/>
        </w:rPr>
        <w:t>who is not eligible for funding and who does not wish to take out a student loan</w:t>
      </w:r>
      <w:r w:rsidR="006F6926">
        <w:rPr>
          <w:rFonts w:asciiTheme="minorHAnsi" w:eastAsia="Times New Roman" w:hAnsiTheme="minorHAnsi" w:cstheme="minorHAnsi"/>
        </w:rPr>
        <w:t>, where available,</w:t>
      </w:r>
      <w:r w:rsidR="00DE53C1" w:rsidRPr="00237954">
        <w:rPr>
          <w:rFonts w:asciiTheme="minorHAnsi" w:eastAsia="Times New Roman" w:hAnsiTheme="minorHAnsi" w:cstheme="minorHAnsi"/>
        </w:rPr>
        <w:t xml:space="preserve"> will be responsible for the full cost of the course. </w:t>
      </w:r>
    </w:p>
    <w:p w14:paraId="6287C235" w14:textId="77777777" w:rsidR="00237954" w:rsidRDefault="00237954" w:rsidP="0072456D">
      <w:pPr>
        <w:pStyle w:val="ListParagraph"/>
        <w:spacing w:after="0" w:line="240" w:lineRule="auto"/>
        <w:ind w:left="0"/>
        <w:contextualSpacing w:val="0"/>
        <w:jc w:val="both"/>
        <w:rPr>
          <w:rFonts w:asciiTheme="minorHAnsi" w:eastAsia="Times New Roman" w:hAnsiTheme="minorHAnsi" w:cstheme="minorHAnsi"/>
          <w:b/>
        </w:rPr>
      </w:pPr>
    </w:p>
    <w:p w14:paraId="5E816575" w14:textId="72E0649F" w:rsidR="003C2136" w:rsidRPr="008B240B" w:rsidRDefault="00F77512" w:rsidP="0072456D">
      <w:pPr>
        <w:pStyle w:val="ListParagraph"/>
        <w:spacing w:after="0" w:line="240" w:lineRule="auto"/>
        <w:ind w:left="0"/>
        <w:contextualSpacing w:val="0"/>
        <w:jc w:val="both"/>
        <w:rPr>
          <w:rFonts w:asciiTheme="minorHAnsi" w:hAnsiTheme="minorHAnsi" w:cstheme="minorHAnsi"/>
          <w:bCs/>
          <w:color w:val="365F91" w:themeColor="accent1" w:themeShade="BF"/>
          <w:sz w:val="28"/>
          <w:szCs w:val="28"/>
        </w:rPr>
      </w:pPr>
      <w:r w:rsidRPr="008B240B">
        <w:rPr>
          <w:rFonts w:asciiTheme="minorHAnsi" w:eastAsia="Times New Roman" w:hAnsiTheme="minorHAnsi" w:cstheme="minorHAnsi"/>
          <w:bCs/>
          <w:color w:val="365F91" w:themeColor="accent1" w:themeShade="BF"/>
          <w:sz w:val="28"/>
          <w:szCs w:val="28"/>
        </w:rPr>
        <w:t xml:space="preserve">Students </w:t>
      </w:r>
      <w:r w:rsidR="0074014A" w:rsidRPr="008B240B">
        <w:rPr>
          <w:rFonts w:asciiTheme="minorHAnsi" w:eastAsia="Times New Roman" w:hAnsiTheme="minorHAnsi" w:cstheme="minorHAnsi"/>
          <w:bCs/>
          <w:color w:val="365F91" w:themeColor="accent1" w:themeShade="BF"/>
          <w:sz w:val="28"/>
          <w:szCs w:val="28"/>
        </w:rPr>
        <w:t>a</w:t>
      </w:r>
      <w:r w:rsidRPr="008B240B">
        <w:rPr>
          <w:rFonts w:asciiTheme="minorHAnsi" w:eastAsia="Times New Roman" w:hAnsiTheme="minorHAnsi" w:cstheme="minorHAnsi"/>
          <w:bCs/>
          <w:color w:val="365F91" w:themeColor="accent1" w:themeShade="BF"/>
          <w:sz w:val="28"/>
          <w:szCs w:val="28"/>
        </w:rPr>
        <w:t>ged 16 – 18 Years</w:t>
      </w:r>
      <w:r w:rsidR="003C2136" w:rsidRPr="008B240B">
        <w:rPr>
          <w:rFonts w:asciiTheme="minorHAnsi" w:eastAsia="Times New Roman" w:hAnsiTheme="minorHAnsi" w:cstheme="minorHAnsi"/>
          <w:bCs/>
          <w:color w:val="365F91" w:themeColor="accent1" w:themeShade="BF"/>
          <w:sz w:val="28"/>
          <w:szCs w:val="28"/>
        </w:rPr>
        <w:t xml:space="preserve"> </w:t>
      </w:r>
    </w:p>
    <w:p w14:paraId="7846DD75" w14:textId="47854B88" w:rsidR="001B76F2" w:rsidRDefault="003760F2" w:rsidP="0072456D">
      <w:pPr>
        <w:pStyle w:val="ListParagraph"/>
        <w:spacing w:after="120" w:line="240" w:lineRule="auto"/>
        <w:ind w:left="0"/>
        <w:contextualSpacing w:val="0"/>
        <w:jc w:val="both"/>
        <w:rPr>
          <w:rFonts w:asciiTheme="minorHAnsi" w:hAnsiTheme="minorHAnsi" w:cstheme="minorHAnsi"/>
        </w:rPr>
      </w:pPr>
      <w:r>
        <w:rPr>
          <w:rFonts w:asciiTheme="minorHAnsi" w:hAnsiTheme="minorHAnsi" w:cstheme="minorHAnsi"/>
        </w:rPr>
        <w:t>S</w:t>
      </w:r>
      <w:r w:rsidR="001B76F2" w:rsidRPr="00237954">
        <w:rPr>
          <w:rFonts w:asciiTheme="minorHAnsi" w:hAnsiTheme="minorHAnsi" w:cstheme="minorHAnsi"/>
        </w:rPr>
        <w:t>tudents are defined as 16-18 if they ar</w:t>
      </w:r>
      <w:r w:rsidR="00203244" w:rsidRPr="00237954">
        <w:rPr>
          <w:rFonts w:asciiTheme="minorHAnsi" w:hAnsiTheme="minorHAnsi" w:cstheme="minorHAnsi"/>
        </w:rPr>
        <w:t>e 16, 17 or 18 on 31 August</w:t>
      </w:r>
      <w:r w:rsidR="00203244" w:rsidRPr="00252566">
        <w:rPr>
          <w:rFonts w:asciiTheme="minorHAnsi" w:hAnsiTheme="minorHAnsi" w:cstheme="minorHAnsi"/>
        </w:rPr>
        <w:t xml:space="preserve"> </w:t>
      </w:r>
      <w:r w:rsidRPr="00252566">
        <w:rPr>
          <w:rFonts w:asciiTheme="minorHAnsi" w:hAnsiTheme="minorHAnsi" w:cstheme="minorHAnsi"/>
        </w:rPr>
        <w:t>in the calendar year when they commence a programme of study</w:t>
      </w:r>
      <w:r w:rsidR="001B76F2" w:rsidRPr="00252566">
        <w:rPr>
          <w:rFonts w:asciiTheme="minorHAnsi" w:hAnsiTheme="minorHAnsi" w:cstheme="minorHAnsi"/>
        </w:rPr>
        <w:t xml:space="preserve">. </w:t>
      </w:r>
      <w:proofErr w:type="gramStart"/>
      <w:r w:rsidR="001B76F2" w:rsidRPr="00237954">
        <w:rPr>
          <w:rFonts w:asciiTheme="minorHAnsi" w:hAnsiTheme="minorHAnsi" w:cstheme="minorHAnsi"/>
        </w:rPr>
        <w:t>16-18 year old</w:t>
      </w:r>
      <w:proofErr w:type="gramEnd"/>
      <w:r w:rsidR="001B76F2" w:rsidRPr="00237954">
        <w:rPr>
          <w:rFonts w:asciiTheme="minorHAnsi" w:hAnsiTheme="minorHAnsi" w:cstheme="minorHAnsi"/>
        </w:rPr>
        <w:t xml:space="preserve"> students on </w:t>
      </w:r>
      <w:r w:rsidR="00A769C1">
        <w:rPr>
          <w:rFonts w:asciiTheme="minorHAnsi" w:hAnsiTheme="minorHAnsi" w:cstheme="minorHAnsi"/>
        </w:rPr>
        <w:t xml:space="preserve">funded learning programmes </w:t>
      </w:r>
      <w:r w:rsidR="001B76F2" w:rsidRPr="00237954">
        <w:rPr>
          <w:rFonts w:asciiTheme="minorHAnsi" w:hAnsiTheme="minorHAnsi" w:cstheme="minorHAnsi"/>
        </w:rPr>
        <w:t xml:space="preserve">will not be charged fees related to tuition, initial examinations or any aspect of enrolment. </w:t>
      </w:r>
    </w:p>
    <w:p w14:paraId="6AD8562A" w14:textId="24B4C462" w:rsidR="00E27D06" w:rsidRDefault="00E27D06" w:rsidP="00E27D06">
      <w:pPr>
        <w:autoSpaceDE w:val="0"/>
        <w:autoSpaceDN w:val="0"/>
        <w:adjustRightInd w:val="0"/>
        <w:rPr>
          <w:rFonts w:asciiTheme="minorHAnsi" w:hAnsiTheme="minorHAnsi" w:cstheme="minorHAnsi"/>
          <w:sz w:val="22"/>
          <w:szCs w:val="22"/>
          <w:lang w:eastAsia="en-GB"/>
        </w:rPr>
      </w:pPr>
      <w:r w:rsidRPr="006A4BC9">
        <w:rPr>
          <w:rFonts w:asciiTheme="minorHAnsi" w:hAnsiTheme="minorHAnsi" w:cstheme="minorHAnsi"/>
          <w:sz w:val="22"/>
          <w:szCs w:val="22"/>
          <w:lang w:eastAsia="en-GB"/>
        </w:rPr>
        <w:lastRenderedPageBreak/>
        <w:t xml:space="preserve">The College will only charge examination or registration fees for </w:t>
      </w:r>
      <w:r w:rsidR="008229BE">
        <w:rPr>
          <w:rFonts w:asciiTheme="minorHAnsi" w:hAnsiTheme="minorHAnsi" w:cstheme="minorHAnsi"/>
          <w:sz w:val="22"/>
          <w:szCs w:val="22"/>
          <w:lang w:eastAsia="en-GB"/>
        </w:rPr>
        <w:t xml:space="preserve">16-18 year old </w:t>
      </w:r>
      <w:r w:rsidRPr="006A4BC9">
        <w:rPr>
          <w:rFonts w:asciiTheme="minorHAnsi" w:hAnsiTheme="minorHAnsi" w:cstheme="minorHAnsi"/>
          <w:sz w:val="22"/>
          <w:szCs w:val="22"/>
          <w:lang w:eastAsia="en-GB"/>
        </w:rPr>
        <w:t xml:space="preserve">learners on eligible courses in circumstances where the required attendance or completion of work has not been achieved, or the student fails without good reason to sit the examination for which the </w:t>
      </w:r>
      <w:r w:rsidR="006F6926">
        <w:rPr>
          <w:rFonts w:asciiTheme="minorHAnsi" w:hAnsiTheme="minorHAnsi" w:cstheme="minorHAnsi"/>
          <w:sz w:val="22"/>
          <w:szCs w:val="22"/>
          <w:lang w:eastAsia="en-GB"/>
        </w:rPr>
        <w:t>College</w:t>
      </w:r>
      <w:r w:rsidRPr="006A4BC9">
        <w:rPr>
          <w:rFonts w:asciiTheme="minorHAnsi" w:hAnsiTheme="minorHAnsi" w:cstheme="minorHAnsi"/>
          <w:sz w:val="22"/>
          <w:szCs w:val="22"/>
          <w:lang w:eastAsia="en-GB"/>
        </w:rPr>
        <w:t xml:space="preserve"> has paid. Charges may also be levied where a student re-sits an examination resulting from an initial</w:t>
      </w:r>
      <w:r w:rsidR="00717F5C">
        <w:rPr>
          <w:rFonts w:asciiTheme="minorHAnsi" w:hAnsiTheme="minorHAnsi" w:cstheme="minorHAnsi"/>
          <w:sz w:val="22"/>
          <w:szCs w:val="22"/>
          <w:lang w:eastAsia="en-GB"/>
        </w:rPr>
        <w:t xml:space="preserve"> </w:t>
      </w:r>
      <w:r w:rsidRPr="006A4BC9">
        <w:rPr>
          <w:rFonts w:asciiTheme="minorHAnsi" w:hAnsiTheme="minorHAnsi" w:cstheme="minorHAnsi"/>
          <w:sz w:val="22"/>
          <w:szCs w:val="22"/>
          <w:lang w:eastAsia="en-GB"/>
        </w:rPr>
        <w:t>examination failure or where a student re-sits an exam with the aim of achieving marginal improvements in grades.</w:t>
      </w:r>
    </w:p>
    <w:p w14:paraId="0D2A331F" w14:textId="77777777" w:rsidR="00503AC2" w:rsidRDefault="00503AC2" w:rsidP="00E27D06">
      <w:pPr>
        <w:autoSpaceDE w:val="0"/>
        <w:autoSpaceDN w:val="0"/>
        <w:adjustRightInd w:val="0"/>
        <w:rPr>
          <w:rFonts w:asciiTheme="minorHAnsi" w:hAnsiTheme="minorHAnsi" w:cstheme="minorHAnsi"/>
          <w:sz w:val="22"/>
          <w:szCs w:val="22"/>
          <w:lang w:eastAsia="en-GB"/>
        </w:rPr>
      </w:pPr>
    </w:p>
    <w:p w14:paraId="7A4FC39A" w14:textId="1C19BC68" w:rsidR="009D3F9F" w:rsidRDefault="009D3F9F" w:rsidP="009D3F9F">
      <w:pPr>
        <w:pStyle w:val="ListParagraph"/>
        <w:spacing w:after="0" w:line="240" w:lineRule="auto"/>
        <w:ind w:left="0"/>
        <w:jc w:val="both"/>
        <w:rPr>
          <w:rFonts w:asciiTheme="minorHAnsi" w:eastAsia="Times New Roman" w:hAnsiTheme="minorHAnsi" w:cstheme="minorHAnsi"/>
        </w:rPr>
      </w:pPr>
      <w:r w:rsidRPr="00237954">
        <w:rPr>
          <w:rFonts w:asciiTheme="minorHAnsi" w:eastAsia="Times New Roman" w:hAnsiTheme="minorHAnsi" w:cstheme="minorHAnsi"/>
        </w:rPr>
        <w:t>The College is not permitted to charge fees to 16-18 year olds who are following their main course of study.  A fee can be charged to a 16-18 year old learner</w:t>
      </w:r>
      <w:r w:rsidR="003760F2">
        <w:rPr>
          <w:rFonts w:asciiTheme="minorHAnsi" w:eastAsia="Times New Roman" w:hAnsiTheme="minorHAnsi" w:cstheme="minorHAnsi"/>
        </w:rPr>
        <w:t>s</w:t>
      </w:r>
      <w:r w:rsidRPr="00237954">
        <w:rPr>
          <w:rFonts w:asciiTheme="minorHAnsi" w:eastAsia="Times New Roman" w:hAnsiTheme="minorHAnsi" w:cstheme="minorHAnsi"/>
        </w:rPr>
        <w:t xml:space="preserve"> for enrichment studies and leisure learning if they are following a Study Programme at another institution. </w:t>
      </w:r>
    </w:p>
    <w:p w14:paraId="04E97099" w14:textId="77777777" w:rsidR="00503AC2" w:rsidRDefault="00503AC2" w:rsidP="009D3F9F">
      <w:pPr>
        <w:pStyle w:val="ListParagraph"/>
        <w:spacing w:after="0" w:line="240" w:lineRule="auto"/>
        <w:ind w:left="0"/>
        <w:jc w:val="both"/>
        <w:rPr>
          <w:rFonts w:asciiTheme="minorHAnsi" w:eastAsia="Times New Roman" w:hAnsiTheme="minorHAnsi" w:cstheme="minorHAnsi"/>
        </w:rPr>
      </w:pPr>
    </w:p>
    <w:p w14:paraId="3A0A0ADE" w14:textId="77777777" w:rsidR="00503AC2" w:rsidRPr="00252566" w:rsidRDefault="00503AC2" w:rsidP="009D3F9F">
      <w:pPr>
        <w:pStyle w:val="ListParagraph"/>
        <w:spacing w:after="0" w:line="240" w:lineRule="auto"/>
        <w:ind w:left="0"/>
        <w:jc w:val="both"/>
        <w:rPr>
          <w:rFonts w:asciiTheme="minorHAnsi" w:eastAsia="Times New Roman" w:hAnsiTheme="minorHAnsi" w:cstheme="minorHAnsi"/>
        </w:rPr>
      </w:pPr>
      <w:r w:rsidRPr="00252566">
        <w:rPr>
          <w:rFonts w:asciiTheme="minorHAnsi" w:eastAsia="Times New Roman" w:hAnsiTheme="minorHAnsi" w:cstheme="minorHAnsi"/>
          <w:sz w:val="28"/>
          <w:szCs w:val="28"/>
        </w:rPr>
        <w:t xml:space="preserve">16-24 with an Education, Health and Care Plan (EHC Plan) </w:t>
      </w:r>
    </w:p>
    <w:p w14:paraId="0685DF9B" w14:textId="0EBF424B" w:rsidR="00503AC2" w:rsidRPr="00252566" w:rsidRDefault="00503AC2" w:rsidP="009D3F9F">
      <w:pPr>
        <w:pStyle w:val="ListParagraph"/>
        <w:spacing w:after="0" w:line="240" w:lineRule="auto"/>
        <w:ind w:left="0"/>
        <w:jc w:val="both"/>
        <w:rPr>
          <w:rFonts w:asciiTheme="minorHAnsi" w:eastAsia="Times New Roman" w:hAnsiTheme="minorHAnsi" w:cstheme="minorHAnsi"/>
        </w:rPr>
      </w:pPr>
      <w:r w:rsidRPr="00252566">
        <w:rPr>
          <w:rFonts w:asciiTheme="minorHAnsi" w:eastAsia="Times New Roman" w:hAnsiTheme="minorHAnsi" w:cstheme="minorHAnsi"/>
        </w:rPr>
        <w:t xml:space="preserve">Students aged 16-24 on 31 August with an Education, Health and Care Plan (EHCP) will be fully funded. </w:t>
      </w:r>
    </w:p>
    <w:p w14:paraId="6E9236DE" w14:textId="77777777" w:rsidR="009D3F9F" w:rsidRPr="006A4BC9" w:rsidRDefault="009D3F9F" w:rsidP="000A6C04">
      <w:pPr>
        <w:autoSpaceDE w:val="0"/>
        <w:autoSpaceDN w:val="0"/>
        <w:adjustRightInd w:val="0"/>
        <w:rPr>
          <w:rFonts w:asciiTheme="minorHAnsi" w:hAnsiTheme="minorHAnsi" w:cstheme="minorHAnsi"/>
          <w:sz w:val="22"/>
          <w:szCs w:val="22"/>
          <w:lang w:eastAsia="en-GB"/>
        </w:rPr>
      </w:pPr>
    </w:p>
    <w:p w14:paraId="620F561F" w14:textId="31FC8D34" w:rsidR="00281D5F" w:rsidRPr="006A4BC9" w:rsidRDefault="003C2136" w:rsidP="0062216E">
      <w:pPr>
        <w:pStyle w:val="ListParagraph"/>
        <w:spacing w:after="0" w:line="240" w:lineRule="auto"/>
        <w:ind w:left="0"/>
        <w:contextualSpacing w:val="0"/>
        <w:jc w:val="both"/>
        <w:rPr>
          <w:rFonts w:asciiTheme="minorHAnsi" w:hAnsiTheme="minorHAnsi" w:cstheme="minorHAnsi"/>
          <w:bCs/>
          <w:color w:val="365F91" w:themeColor="accent1" w:themeShade="BF"/>
          <w:sz w:val="28"/>
          <w:szCs w:val="28"/>
        </w:rPr>
      </w:pPr>
      <w:r w:rsidRPr="006A4BC9">
        <w:rPr>
          <w:rFonts w:asciiTheme="minorHAnsi" w:hAnsiTheme="minorHAnsi" w:cstheme="minorHAnsi"/>
          <w:bCs/>
          <w:color w:val="365F91" w:themeColor="accent1" w:themeShade="BF"/>
          <w:sz w:val="28"/>
          <w:szCs w:val="28"/>
        </w:rPr>
        <w:t xml:space="preserve">Students </w:t>
      </w:r>
      <w:r w:rsidR="0074014A" w:rsidRPr="006A4BC9">
        <w:rPr>
          <w:rFonts w:asciiTheme="minorHAnsi" w:hAnsiTheme="minorHAnsi" w:cstheme="minorHAnsi"/>
          <w:bCs/>
          <w:color w:val="365F91" w:themeColor="accent1" w:themeShade="BF"/>
          <w:sz w:val="28"/>
          <w:szCs w:val="28"/>
        </w:rPr>
        <w:t>a</w:t>
      </w:r>
      <w:r w:rsidRPr="006A4BC9">
        <w:rPr>
          <w:rFonts w:asciiTheme="minorHAnsi" w:hAnsiTheme="minorHAnsi" w:cstheme="minorHAnsi"/>
          <w:bCs/>
          <w:color w:val="365F91" w:themeColor="accent1" w:themeShade="BF"/>
          <w:sz w:val="28"/>
          <w:szCs w:val="28"/>
        </w:rPr>
        <w:t>ged</w:t>
      </w:r>
      <w:r w:rsidR="0074014A" w:rsidRPr="006A4BC9">
        <w:rPr>
          <w:rFonts w:asciiTheme="minorHAnsi" w:hAnsiTheme="minorHAnsi" w:cstheme="minorHAnsi"/>
          <w:bCs/>
          <w:color w:val="365F91" w:themeColor="accent1" w:themeShade="BF"/>
          <w:sz w:val="28"/>
          <w:szCs w:val="28"/>
        </w:rPr>
        <w:t xml:space="preserve"> 19 and o</w:t>
      </w:r>
      <w:r w:rsidR="00181723" w:rsidRPr="006A4BC9">
        <w:rPr>
          <w:rFonts w:asciiTheme="minorHAnsi" w:hAnsiTheme="minorHAnsi" w:cstheme="minorHAnsi"/>
          <w:bCs/>
          <w:color w:val="365F91" w:themeColor="accent1" w:themeShade="BF"/>
          <w:sz w:val="28"/>
          <w:szCs w:val="28"/>
        </w:rPr>
        <w:t>ver</w:t>
      </w:r>
    </w:p>
    <w:p w14:paraId="375E299B" w14:textId="3CB746B9" w:rsidR="00267BE9" w:rsidRDefault="00503AC2" w:rsidP="00503AC2">
      <w:pPr>
        <w:spacing w:after="120"/>
        <w:rPr>
          <w:rFonts w:asciiTheme="minorHAnsi" w:hAnsiTheme="minorHAnsi" w:cstheme="minorHAnsi"/>
          <w:sz w:val="22"/>
          <w:szCs w:val="22"/>
        </w:rPr>
      </w:pPr>
      <w:r>
        <w:rPr>
          <w:rFonts w:asciiTheme="minorHAnsi" w:hAnsiTheme="minorHAnsi" w:cstheme="minorHAnsi"/>
          <w:sz w:val="22"/>
          <w:szCs w:val="22"/>
        </w:rPr>
        <w:t>S</w:t>
      </w:r>
      <w:r w:rsidR="00281D5F" w:rsidRPr="00B912CB">
        <w:rPr>
          <w:rFonts w:asciiTheme="minorHAnsi" w:hAnsiTheme="minorHAnsi" w:cstheme="minorHAnsi"/>
          <w:sz w:val="22"/>
          <w:szCs w:val="22"/>
        </w:rPr>
        <w:t>tudents will be entitled to full funding for their course, in accordance with the ESFA</w:t>
      </w:r>
      <w:r w:rsidR="00BF1364" w:rsidRPr="00B912CB">
        <w:rPr>
          <w:rFonts w:asciiTheme="minorHAnsi" w:hAnsiTheme="minorHAnsi" w:cstheme="minorHAnsi"/>
          <w:sz w:val="22"/>
          <w:szCs w:val="22"/>
        </w:rPr>
        <w:t xml:space="preserve"> and/or</w:t>
      </w:r>
      <w:r w:rsidR="00B93E39" w:rsidRPr="00B912CB">
        <w:rPr>
          <w:rFonts w:asciiTheme="minorHAnsi" w:hAnsiTheme="minorHAnsi" w:cstheme="minorHAnsi"/>
          <w:sz w:val="22"/>
          <w:szCs w:val="22"/>
        </w:rPr>
        <w:t xml:space="preserve"> GLA</w:t>
      </w:r>
      <w:r w:rsidR="00281D5F" w:rsidRPr="00B912CB">
        <w:rPr>
          <w:rFonts w:asciiTheme="minorHAnsi" w:hAnsiTheme="minorHAnsi" w:cstheme="minorHAnsi"/>
          <w:sz w:val="22"/>
          <w:szCs w:val="22"/>
        </w:rPr>
        <w:t xml:space="preserve"> guidance. This includes tuition, exam and registration fees, plus any additional essential costs, e.g. DBS charges, materials and uniforms where the students cannot achieve their learning aim without them. </w:t>
      </w:r>
    </w:p>
    <w:p w14:paraId="2AD682FE" w14:textId="26870E91" w:rsidR="00432556" w:rsidRPr="00252566" w:rsidRDefault="00E51E1C" w:rsidP="006F6926">
      <w:pPr>
        <w:spacing w:after="120"/>
        <w:rPr>
          <w:rFonts w:asciiTheme="minorHAnsi" w:hAnsiTheme="minorHAnsi" w:cstheme="minorHAnsi"/>
          <w:sz w:val="22"/>
          <w:szCs w:val="22"/>
        </w:rPr>
      </w:pPr>
      <w:r w:rsidRPr="00252566">
        <w:rPr>
          <w:rFonts w:asciiTheme="minorHAnsi" w:hAnsiTheme="minorHAnsi" w:cstheme="minorHAnsi"/>
          <w:sz w:val="22"/>
          <w:szCs w:val="22"/>
        </w:rPr>
        <w:t>Some learners will be eligible for co-funding where they do not qualify for full funding as per the funding guidance. Co-funded learners will be charged an hourly tuition fee, usually at 50% of the full fee rate.</w:t>
      </w:r>
    </w:p>
    <w:p w14:paraId="5F558792" w14:textId="4CD74ED2" w:rsidR="00ED5EA5" w:rsidRDefault="00B04187" w:rsidP="0083639D">
      <w:pPr>
        <w:autoSpaceDE w:val="0"/>
        <w:autoSpaceDN w:val="0"/>
        <w:adjustRightInd w:val="0"/>
        <w:spacing w:after="120"/>
        <w:rPr>
          <w:rFonts w:asciiTheme="minorHAnsi" w:hAnsiTheme="minorHAnsi" w:cstheme="minorHAnsi"/>
          <w:sz w:val="22"/>
          <w:szCs w:val="22"/>
          <w:lang w:eastAsia="en-GB"/>
        </w:rPr>
      </w:pPr>
      <w:r w:rsidRPr="0083639D">
        <w:rPr>
          <w:rFonts w:asciiTheme="minorHAnsi" w:hAnsiTheme="minorHAnsi" w:cstheme="minorHAnsi"/>
          <w:sz w:val="22"/>
          <w:szCs w:val="22"/>
          <w:lang w:eastAsia="en-GB"/>
        </w:rPr>
        <w:t>Level 3 and above courses are not supported by ESFA</w:t>
      </w:r>
      <w:r w:rsidR="008A43CC">
        <w:rPr>
          <w:rFonts w:asciiTheme="minorHAnsi" w:hAnsiTheme="minorHAnsi" w:cstheme="minorHAnsi"/>
          <w:sz w:val="22"/>
          <w:szCs w:val="22"/>
          <w:lang w:eastAsia="en-GB"/>
        </w:rPr>
        <w:t>/GLA</w:t>
      </w:r>
      <w:r w:rsidRPr="0083639D">
        <w:rPr>
          <w:rFonts w:asciiTheme="minorHAnsi" w:hAnsiTheme="minorHAnsi" w:cstheme="minorHAnsi"/>
          <w:sz w:val="22"/>
          <w:szCs w:val="22"/>
          <w:lang w:eastAsia="en-GB"/>
        </w:rPr>
        <w:t xml:space="preserve"> funding unless the</w:t>
      </w:r>
      <w:r>
        <w:rPr>
          <w:rFonts w:asciiTheme="minorHAnsi" w:hAnsiTheme="minorHAnsi" w:cstheme="minorHAnsi"/>
          <w:sz w:val="22"/>
          <w:szCs w:val="22"/>
          <w:lang w:eastAsia="en-GB"/>
        </w:rPr>
        <w:t xml:space="preserve"> </w:t>
      </w:r>
      <w:r w:rsidRPr="0083639D">
        <w:rPr>
          <w:rFonts w:asciiTheme="minorHAnsi" w:hAnsiTheme="minorHAnsi" w:cstheme="minorHAnsi"/>
          <w:sz w:val="22"/>
          <w:szCs w:val="22"/>
          <w:lang w:eastAsia="en-GB"/>
        </w:rPr>
        <w:t>student qualifies for fee remission</w:t>
      </w:r>
      <w:r>
        <w:rPr>
          <w:rFonts w:asciiTheme="minorHAnsi" w:hAnsiTheme="minorHAnsi" w:cstheme="minorHAnsi"/>
          <w:sz w:val="22"/>
          <w:szCs w:val="22"/>
          <w:lang w:eastAsia="en-GB"/>
        </w:rPr>
        <w:t xml:space="preserve"> </w:t>
      </w:r>
      <w:r w:rsidR="00453D20">
        <w:rPr>
          <w:rFonts w:asciiTheme="minorHAnsi" w:hAnsiTheme="minorHAnsi" w:cstheme="minorHAnsi"/>
          <w:sz w:val="22"/>
          <w:szCs w:val="22"/>
          <w:lang w:eastAsia="en-GB"/>
        </w:rPr>
        <w:t xml:space="preserve">under a specific offer </w:t>
      </w:r>
      <w:r w:rsidR="00934ECF">
        <w:rPr>
          <w:rFonts w:asciiTheme="minorHAnsi" w:hAnsiTheme="minorHAnsi" w:cstheme="minorHAnsi"/>
          <w:sz w:val="22"/>
          <w:szCs w:val="22"/>
          <w:lang w:eastAsia="en-GB"/>
        </w:rPr>
        <w:t xml:space="preserve">e.g. </w:t>
      </w:r>
      <w:r w:rsidR="00E51E1C">
        <w:rPr>
          <w:rFonts w:asciiTheme="minorHAnsi" w:hAnsiTheme="minorHAnsi" w:cstheme="minorHAnsi"/>
          <w:sz w:val="22"/>
          <w:szCs w:val="22"/>
          <w:lang w:eastAsia="en-GB"/>
        </w:rPr>
        <w:t xml:space="preserve">Free Courses for </w:t>
      </w:r>
      <w:r w:rsidR="00B83C3F">
        <w:rPr>
          <w:rFonts w:asciiTheme="minorHAnsi" w:hAnsiTheme="minorHAnsi" w:cstheme="minorHAnsi"/>
          <w:sz w:val="22"/>
          <w:szCs w:val="22"/>
          <w:lang w:eastAsia="en-GB"/>
        </w:rPr>
        <w:t>Jobs and</w:t>
      </w:r>
      <w:r w:rsidRPr="0083639D">
        <w:rPr>
          <w:rFonts w:asciiTheme="minorHAnsi" w:hAnsiTheme="minorHAnsi" w:cstheme="minorHAnsi"/>
          <w:sz w:val="22"/>
          <w:szCs w:val="22"/>
          <w:lang w:eastAsia="en-GB"/>
        </w:rPr>
        <w:t xml:space="preserve"> will therefore generally be charged a</w:t>
      </w:r>
      <w:r>
        <w:rPr>
          <w:rFonts w:asciiTheme="minorHAnsi" w:hAnsiTheme="minorHAnsi" w:cstheme="minorHAnsi"/>
          <w:sz w:val="22"/>
          <w:szCs w:val="22"/>
          <w:lang w:eastAsia="en-GB"/>
        </w:rPr>
        <w:t xml:space="preserve"> </w:t>
      </w:r>
      <w:r w:rsidRPr="0083639D">
        <w:rPr>
          <w:rFonts w:asciiTheme="minorHAnsi" w:hAnsiTheme="minorHAnsi" w:cstheme="minorHAnsi"/>
          <w:sz w:val="22"/>
          <w:szCs w:val="22"/>
          <w:lang w:eastAsia="en-GB"/>
        </w:rPr>
        <w:t>tuition fee reflecting the full funding rate</w:t>
      </w:r>
      <w:r w:rsidR="0046704D">
        <w:rPr>
          <w:rFonts w:asciiTheme="minorHAnsi" w:hAnsiTheme="minorHAnsi" w:cstheme="minorHAnsi"/>
          <w:sz w:val="22"/>
          <w:szCs w:val="22"/>
          <w:lang w:eastAsia="en-GB"/>
        </w:rPr>
        <w:t>.</w:t>
      </w:r>
      <w:r w:rsidRPr="0083639D">
        <w:rPr>
          <w:rFonts w:asciiTheme="minorHAnsi" w:hAnsiTheme="minorHAnsi" w:cstheme="minorHAnsi"/>
          <w:sz w:val="22"/>
          <w:szCs w:val="22"/>
          <w:lang w:eastAsia="en-GB"/>
        </w:rPr>
        <w:t xml:space="preserve"> Eligible students</w:t>
      </w:r>
      <w:r w:rsidR="00365456">
        <w:rPr>
          <w:rFonts w:asciiTheme="minorHAnsi" w:hAnsiTheme="minorHAnsi" w:cstheme="minorHAnsi"/>
          <w:sz w:val="22"/>
          <w:szCs w:val="22"/>
          <w:lang w:eastAsia="en-GB"/>
        </w:rPr>
        <w:t xml:space="preserve"> </w:t>
      </w:r>
      <w:r w:rsidRPr="00BE236B">
        <w:rPr>
          <w:rFonts w:asciiTheme="minorHAnsi" w:hAnsiTheme="minorHAnsi" w:cstheme="minorHAnsi"/>
          <w:sz w:val="22"/>
          <w:szCs w:val="22"/>
          <w:lang w:eastAsia="en-GB"/>
        </w:rPr>
        <w:t>enrolling on eligible provision will, however, be able to apply for Advanced</w:t>
      </w:r>
      <w:r w:rsidR="00365456">
        <w:rPr>
          <w:rFonts w:asciiTheme="minorHAnsi" w:hAnsiTheme="minorHAnsi" w:cstheme="minorHAnsi"/>
          <w:sz w:val="22"/>
          <w:szCs w:val="22"/>
          <w:lang w:eastAsia="en-GB"/>
        </w:rPr>
        <w:t xml:space="preserve"> </w:t>
      </w:r>
      <w:r w:rsidRPr="00BE236B">
        <w:rPr>
          <w:rFonts w:asciiTheme="minorHAnsi" w:hAnsiTheme="minorHAnsi" w:cstheme="minorHAnsi"/>
          <w:sz w:val="22"/>
          <w:szCs w:val="22"/>
          <w:lang w:eastAsia="en-GB"/>
        </w:rPr>
        <w:t>Learner loans for all or part of the tuition fee due. The fees quoted for students</w:t>
      </w:r>
      <w:r w:rsidR="001439D7">
        <w:rPr>
          <w:rFonts w:asciiTheme="minorHAnsi" w:hAnsiTheme="minorHAnsi" w:cstheme="minorHAnsi"/>
          <w:sz w:val="22"/>
          <w:szCs w:val="22"/>
          <w:lang w:eastAsia="en-GB"/>
        </w:rPr>
        <w:t xml:space="preserve"> </w:t>
      </w:r>
      <w:r w:rsidRPr="00BE236B">
        <w:rPr>
          <w:rFonts w:asciiTheme="minorHAnsi" w:hAnsiTheme="minorHAnsi" w:cstheme="minorHAnsi"/>
          <w:sz w:val="22"/>
          <w:szCs w:val="22"/>
          <w:lang w:eastAsia="en-GB"/>
        </w:rPr>
        <w:t>on these courses are quoted for the full duration of the course.</w:t>
      </w:r>
    </w:p>
    <w:p w14:paraId="0927897F" w14:textId="7ABB98AA" w:rsidR="00E51E1C" w:rsidRPr="00252566" w:rsidRDefault="00E51E1C" w:rsidP="0083639D">
      <w:pPr>
        <w:autoSpaceDE w:val="0"/>
        <w:autoSpaceDN w:val="0"/>
        <w:adjustRightInd w:val="0"/>
        <w:spacing w:after="120"/>
        <w:rPr>
          <w:rFonts w:asciiTheme="minorHAnsi" w:hAnsiTheme="minorHAnsi" w:cstheme="minorHAnsi"/>
          <w:sz w:val="22"/>
          <w:szCs w:val="22"/>
        </w:rPr>
      </w:pPr>
      <w:r w:rsidRPr="00252566">
        <w:rPr>
          <w:rFonts w:asciiTheme="minorHAnsi" w:hAnsiTheme="minorHAnsi" w:cstheme="minorHAnsi"/>
          <w:sz w:val="22"/>
          <w:szCs w:val="22"/>
        </w:rPr>
        <w:t>Advanced Learner Loans are administered by Student Finance England (SFE). These are available to all students studying at level 3 to 6. Learners aged 19 or older on the 31st of August undertaking a course at level 3 or above (and who do not otherwise qualify for fee remission) will be able to apply to Student Finance England for an Advanced Learner Loan.</w:t>
      </w:r>
    </w:p>
    <w:p w14:paraId="535D65C8" w14:textId="79F68B39" w:rsidR="00584ECE" w:rsidRPr="00252566" w:rsidRDefault="00DA3D6E" w:rsidP="00DA3D6E">
      <w:pPr>
        <w:autoSpaceDE w:val="0"/>
        <w:autoSpaceDN w:val="0"/>
        <w:adjustRightInd w:val="0"/>
        <w:spacing w:after="120"/>
        <w:rPr>
          <w:rFonts w:asciiTheme="minorHAnsi" w:hAnsiTheme="minorHAnsi" w:cstheme="minorHAnsi"/>
          <w:sz w:val="22"/>
          <w:szCs w:val="22"/>
          <w:lang w:eastAsia="en-GB"/>
        </w:rPr>
      </w:pPr>
      <w:r w:rsidRPr="00252566">
        <w:rPr>
          <w:rFonts w:asciiTheme="minorHAnsi" w:hAnsiTheme="minorHAnsi" w:cstheme="minorHAnsi"/>
          <w:sz w:val="22"/>
          <w:szCs w:val="22"/>
          <w:lang w:eastAsia="en-GB"/>
        </w:rPr>
        <w:t xml:space="preserve">Where a learner takes out a loan for an Access </w:t>
      </w:r>
      <w:r w:rsidR="00B83C3F" w:rsidRPr="00252566">
        <w:rPr>
          <w:rFonts w:asciiTheme="minorHAnsi" w:hAnsiTheme="minorHAnsi" w:cstheme="minorHAnsi"/>
          <w:sz w:val="22"/>
          <w:szCs w:val="22"/>
          <w:lang w:eastAsia="en-GB"/>
        </w:rPr>
        <w:t>to,</w:t>
      </w:r>
      <w:r w:rsidRPr="00252566">
        <w:rPr>
          <w:rFonts w:asciiTheme="minorHAnsi" w:hAnsiTheme="minorHAnsi" w:cstheme="minorHAnsi"/>
          <w:sz w:val="22"/>
          <w:szCs w:val="22"/>
          <w:lang w:eastAsia="en-GB"/>
        </w:rPr>
        <w:t xml:space="preserve"> HE diploma, completes it and progresses to and completes a Student Finance England fundable HE course designated under the Education (Student Support) Regulations 2011 at level 4, 5 or 6, the outstanding balance of the loan for the Access to HE diploma will be written off.</w:t>
      </w:r>
    </w:p>
    <w:p w14:paraId="02C98756" w14:textId="70DDD08B" w:rsidR="00316362" w:rsidRPr="00252566" w:rsidRDefault="00316362" w:rsidP="00DA3D6E">
      <w:pPr>
        <w:autoSpaceDE w:val="0"/>
        <w:autoSpaceDN w:val="0"/>
        <w:adjustRightInd w:val="0"/>
        <w:spacing w:after="120"/>
        <w:rPr>
          <w:rFonts w:asciiTheme="minorHAnsi" w:hAnsiTheme="minorHAnsi" w:cstheme="minorHAnsi"/>
          <w:sz w:val="22"/>
          <w:szCs w:val="22"/>
          <w:lang w:eastAsia="en-GB"/>
        </w:rPr>
      </w:pPr>
      <w:r w:rsidRPr="00252566">
        <w:rPr>
          <w:rFonts w:asciiTheme="minorHAnsi" w:hAnsiTheme="minorHAnsi" w:cstheme="minorHAnsi"/>
          <w:sz w:val="22"/>
          <w:szCs w:val="22"/>
          <w:lang w:eastAsia="en-GB"/>
        </w:rPr>
        <w:t xml:space="preserve">Students funding their courses through a student loan, either fully or partially must provide evidence of the loan approval before their enrolment can be completed. If a student fails to provide the required evidence within four weeks of starting the course, the </w:t>
      </w:r>
      <w:r w:rsidR="006F6926" w:rsidRPr="00252566">
        <w:rPr>
          <w:rFonts w:asciiTheme="minorHAnsi" w:hAnsiTheme="minorHAnsi" w:cstheme="minorHAnsi"/>
          <w:sz w:val="22"/>
          <w:szCs w:val="22"/>
          <w:lang w:eastAsia="en-GB"/>
        </w:rPr>
        <w:t>C</w:t>
      </w:r>
      <w:r w:rsidRPr="00252566">
        <w:rPr>
          <w:rFonts w:asciiTheme="minorHAnsi" w:hAnsiTheme="minorHAnsi" w:cstheme="minorHAnsi"/>
          <w:sz w:val="22"/>
          <w:szCs w:val="22"/>
          <w:lang w:eastAsia="en-GB"/>
        </w:rPr>
        <w:t>ollege reserves the right to invoice the student for the whole amount and/or require the student to leave the course.</w:t>
      </w:r>
    </w:p>
    <w:p w14:paraId="6D453A47" w14:textId="7F703126" w:rsidR="00C558F1" w:rsidRPr="00252566" w:rsidRDefault="00C558F1" w:rsidP="00C558F1">
      <w:pPr>
        <w:pStyle w:val="Heading1"/>
        <w:rPr>
          <w:rFonts w:asciiTheme="minorHAnsi" w:eastAsia="Times New Roman" w:hAnsiTheme="minorHAnsi" w:cstheme="minorHAnsi"/>
          <w:bCs/>
          <w:color w:val="auto"/>
          <w:sz w:val="28"/>
          <w:szCs w:val="28"/>
        </w:rPr>
      </w:pPr>
      <w:r w:rsidRPr="00252566">
        <w:rPr>
          <w:rFonts w:asciiTheme="minorHAnsi" w:eastAsia="Times New Roman" w:hAnsiTheme="minorHAnsi" w:cstheme="minorHAnsi"/>
          <w:bCs/>
          <w:color w:val="auto"/>
          <w:sz w:val="28"/>
          <w:szCs w:val="28"/>
        </w:rPr>
        <w:t>Examination Fees</w:t>
      </w:r>
    </w:p>
    <w:p w14:paraId="13F8456E" w14:textId="687D65D4" w:rsidR="00C558F1" w:rsidRPr="00252566" w:rsidRDefault="00C558F1" w:rsidP="00DA3D6E">
      <w:pPr>
        <w:autoSpaceDE w:val="0"/>
        <w:autoSpaceDN w:val="0"/>
        <w:adjustRightInd w:val="0"/>
        <w:spacing w:after="120"/>
        <w:rPr>
          <w:rFonts w:asciiTheme="minorHAnsi" w:hAnsiTheme="minorHAnsi" w:cstheme="minorHAnsi"/>
          <w:sz w:val="22"/>
          <w:szCs w:val="22"/>
          <w:lang w:eastAsia="en-GB"/>
        </w:rPr>
      </w:pPr>
      <w:r w:rsidRPr="00252566">
        <w:rPr>
          <w:rFonts w:asciiTheme="minorHAnsi" w:hAnsiTheme="minorHAnsi" w:cstheme="minorHAnsi"/>
          <w:sz w:val="22"/>
          <w:szCs w:val="22"/>
        </w:rPr>
        <w:t>Examination fees are payable with tuition fees as part of the course fees. Learners retaking examinations may be charged the examination retake fee and an additional administration fee of £20. Where applicable, this will be payable prior to the examination entry</w:t>
      </w:r>
      <w:r w:rsidR="00316362" w:rsidRPr="00252566">
        <w:rPr>
          <w:rFonts w:asciiTheme="minorHAnsi" w:hAnsiTheme="minorHAnsi" w:cstheme="minorHAnsi"/>
          <w:sz w:val="22"/>
          <w:szCs w:val="22"/>
        </w:rPr>
        <w:t>.</w:t>
      </w:r>
    </w:p>
    <w:p w14:paraId="498381D3" w14:textId="77777777" w:rsidR="00052FFA" w:rsidRPr="00AC1CAA" w:rsidRDefault="00052FFA" w:rsidP="0062216E">
      <w:pPr>
        <w:pStyle w:val="Heading1"/>
        <w:rPr>
          <w:rFonts w:asciiTheme="minorHAnsi" w:eastAsia="Times New Roman" w:hAnsiTheme="minorHAnsi" w:cstheme="minorHAnsi"/>
          <w:bCs/>
          <w:sz w:val="28"/>
          <w:szCs w:val="28"/>
        </w:rPr>
      </w:pPr>
      <w:r w:rsidRPr="00AC1CAA">
        <w:rPr>
          <w:rFonts w:asciiTheme="minorHAnsi" w:eastAsia="Times New Roman" w:hAnsiTheme="minorHAnsi" w:cstheme="minorHAnsi"/>
          <w:bCs/>
          <w:sz w:val="28"/>
          <w:szCs w:val="28"/>
        </w:rPr>
        <w:lastRenderedPageBreak/>
        <w:t>Waiv</w:t>
      </w:r>
      <w:r w:rsidR="00C715A9" w:rsidRPr="00AC1CAA">
        <w:rPr>
          <w:rFonts w:asciiTheme="minorHAnsi" w:eastAsia="Times New Roman" w:hAnsiTheme="minorHAnsi" w:cstheme="minorHAnsi"/>
          <w:bCs/>
          <w:sz w:val="28"/>
          <w:szCs w:val="28"/>
        </w:rPr>
        <w:t>er</w:t>
      </w:r>
      <w:r w:rsidRPr="00AC1CAA">
        <w:rPr>
          <w:rFonts w:asciiTheme="minorHAnsi" w:eastAsia="Times New Roman" w:hAnsiTheme="minorHAnsi" w:cstheme="minorHAnsi"/>
          <w:bCs/>
          <w:sz w:val="28"/>
          <w:szCs w:val="28"/>
        </w:rPr>
        <w:t xml:space="preserve"> of fees</w:t>
      </w:r>
    </w:p>
    <w:p w14:paraId="24C7CF97" w14:textId="4AEBBF76" w:rsidR="00C715A9" w:rsidRPr="00237954" w:rsidRDefault="000F4342" w:rsidP="003346F2">
      <w:pPr>
        <w:pStyle w:val="ListParagraph"/>
        <w:spacing w:after="0" w:line="240" w:lineRule="auto"/>
        <w:ind w:left="0"/>
        <w:jc w:val="both"/>
        <w:rPr>
          <w:rFonts w:asciiTheme="minorHAnsi" w:eastAsia="Times New Roman" w:hAnsiTheme="minorHAnsi" w:cstheme="minorHAnsi"/>
        </w:rPr>
      </w:pPr>
      <w:r w:rsidRPr="00237954">
        <w:rPr>
          <w:rFonts w:asciiTheme="minorHAnsi" w:eastAsia="Times New Roman" w:hAnsiTheme="minorHAnsi" w:cstheme="minorHAnsi"/>
        </w:rPr>
        <w:t xml:space="preserve">The waiver of a fee can be considered in exceptional circumstances per the needs of the business.  A business case will be presented by the </w:t>
      </w:r>
      <w:r w:rsidR="00942AD6" w:rsidRPr="00237954">
        <w:rPr>
          <w:rFonts w:asciiTheme="minorHAnsi" w:eastAsia="Times New Roman" w:hAnsiTheme="minorHAnsi" w:cstheme="minorHAnsi"/>
        </w:rPr>
        <w:t>Head of School</w:t>
      </w:r>
      <w:r w:rsidRPr="00237954">
        <w:rPr>
          <w:rFonts w:asciiTheme="minorHAnsi" w:eastAsia="Times New Roman" w:hAnsiTheme="minorHAnsi" w:cstheme="minorHAnsi"/>
        </w:rPr>
        <w:t xml:space="preserve"> to the </w:t>
      </w:r>
      <w:r w:rsidR="0089372E" w:rsidRPr="00237954">
        <w:rPr>
          <w:rFonts w:asciiTheme="minorHAnsi" w:eastAsia="Times New Roman" w:hAnsiTheme="minorHAnsi" w:cstheme="minorHAnsi"/>
        </w:rPr>
        <w:t>Head of Finance</w:t>
      </w:r>
      <w:r w:rsidR="00C715A9" w:rsidRPr="00237954">
        <w:rPr>
          <w:rFonts w:asciiTheme="minorHAnsi" w:eastAsia="Times New Roman" w:hAnsiTheme="minorHAnsi" w:cstheme="minorHAnsi"/>
        </w:rPr>
        <w:t xml:space="preserve"> </w:t>
      </w:r>
      <w:r w:rsidRPr="00237954">
        <w:rPr>
          <w:rFonts w:asciiTheme="minorHAnsi" w:eastAsia="Times New Roman" w:hAnsiTheme="minorHAnsi" w:cstheme="minorHAnsi"/>
        </w:rPr>
        <w:t>for approval.</w:t>
      </w:r>
      <w:r w:rsidR="00E2122F" w:rsidRPr="00237954">
        <w:rPr>
          <w:rFonts w:asciiTheme="minorHAnsi" w:eastAsia="Times New Roman" w:hAnsiTheme="minorHAnsi" w:cstheme="minorHAnsi"/>
        </w:rPr>
        <w:t xml:space="preserve">  </w:t>
      </w:r>
      <w:r w:rsidR="00C715A9" w:rsidRPr="00237954">
        <w:rPr>
          <w:rFonts w:asciiTheme="minorHAnsi" w:eastAsia="Times New Roman" w:hAnsiTheme="minorHAnsi" w:cstheme="minorHAnsi"/>
        </w:rPr>
        <w:t xml:space="preserve">An exam, registration or certification fee cannot be waived.  </w:t>
      </w:r>
    </w:p>
    <w:p w14:paraId="207395A5" w14:textId="77777777" w:rsidR="00C715A9" w:rsidRPr="00AC1CAA" w:rsidRDefault="00C715A9" w:rsidP="00A102DA">
      <w:pPr>
        <w:pStyle w:val="Heading1"/>
        <w:rPr>
          <w:rFonts w:asciiTheme="minorHAnsi" w:eastAsia="Times New Roman" w:hAnsiTheme="minorHAnsi" w:cstheme="minorHAnsi"/>
          <w:bCs/>
          <w:sz w:val="28"/>
          <w:szCs w:val="28"/>
        </w:rPr>
      </w:pPr>
      <w:r w:rsidRPr="00AC1CAA">
        <w:rPr>
          <w:rFonts w:asciiTheme="minorHAnsi" w:eastAsia="Times New Roman" w:hAnsiTheme="minorHAnsi" w:cstheme="minorHAnsi"/>
          <w:bCs/>
          <w:sz w:val="28"/>
          <w:szCs w:val="28"/>
        </w:rPr>
        <w:t>Refund of fees</w:t>
      </w:r>
    </w:p>
    <w:p w14:paraId="036790BC" w14:textId="2967C412" w:rsidR="00C715A9" w:rsidRPr="00237954" w:rsidRDefault="0074014A" w:rsidP="003346F2">
      <w:pPr>
        <w:pStyle w:val="ListParagraph"/>
        <w:spacing w:after="0" w:line="240" w:lineRule="auto"/>
        <w:ind w:left="0"/>
        <w:jc w:val="both"/>
        <w:rPr>
          <w:rFonts w:asciiTheme="minorHAnsi" w:eastAsia="Times New Roman" w:hAnsiTheme="minorHAnsi" w:cstheme="minorHAnsi"/>
        </w:rPr>
      </w:pPr>
      <w:r>
        <w:rPr>
          <w:rFonts w:asciiTheme="minorHAnsi" w:eastAsia="Times New Roman" w:hAnsiTheme="minorHAnsi" w:cstheme="minorHAnsi"/>
        </w:rPr>
        <w:t xml:space="preserve">Please refer to the College’s </w:t>
      </w:r>
      <w:r w:rsidR="00934ECF">
        <w:rPr>
          <w:rFonts w:asciiTheme="minorHAnsi" w:eastAsia="Times New Roman" w:hAnsiTheme="minorHAnsi" w:cstheme="minorHAnsi"/>
        </w:rPr>
        <w:t xml:space="preserve">Fees </w:t>
      </w:r>
      <w:r>
        <w:rPr>
          <w:rFonts w:asciiTheme="minorHAnsi" w:eastAsia="Times New Roman" w:hAnsiTheme="minorHAnsi" w:cstheme="minorHAnsi"/>
        </w:rPr>
        <w:t>R</w:t>
      </w:r>
      <w:r w:rsidR="00C715A9" w:rsidRPr="00237954">
        <w:rPr>
          <w:rFonts w:asciiTheme="minorHAnsi" w:eastAsia="Times New Roman" w:hAnsiTheme="minorHAnsi" w:cstheme="minorHAnsi"/>
        </w:rPr>
        <w:t xml:space="preserve">efund </w:t>
      </w:r>
      <w:r>
        <w:rPr>
          <w:rFonts w:asciiTheme="minorHAnsi" w:eastAsia="Times New Roman" w:hAnsiTheme="minorHAnsi" w:cstheme="minorHAnsi"/>
        </w:rPr>
        <w:t>P</w:t>
      </w:r>
      <w:r w:rsidR="00C715A9" w:rsidRPr="00237954">
        <w:rPr>
          <w:rFonts w:asciiTheme="minorHAnsi" w:eastAsia="Times New Roman" w:hAnsiTheme="minorHAnsi" w:cstheme="minorHAnsi"/>
        </w:rPr>
        <w:t xml:space="preserve">olicy.  </w:t>
      </w:r>
    </w:p>
    <w:p w14:paraId="6FBF4958" w14:textId="217983AE" w:rsidR="0074014A" w:rsidRPr="00DA3D6E" w:rsidRDefault="0074014A" w:rsidP="00DA3D6E">
      <w:pPr>
        <w:pStyle w:val="Heading1"/>
        <w:rPr>
          <w:rFonts w:asciiTheme="minorHAnsi" w:eastAsia="Times New Roman" w:hAnsiTheme="minorHAnsi" w:cstheme="minorHAnsi"/>
          <w:bCs/>
          <w:sz w:val="28"/>
          <w:szCs w:val="28"/>
        </w:rPr>
      </w:pPr>
      <w:r w:rsidRPr="00AC1CAA">
        <w:rPr>
          <w:rFonts w:asciiTheme="minorHAnsi" w:eastAsia="Times New Roman" w:hAnsiTheme="minorHAnsi" w:cstheme="minorHAnsi"/>
          <w:bCs/>
          <w:sz w:val="28"/>
          <w:szCs w:val="28"/>
        </w:rPr>
        <w:t>Financial a</w:t>
      </w:r>
      <w:r w:rsidR="001F77AD" w:rsidRPr="00AC1CAA">
        <w:rPr>
          <w:rFonts w:asciiTheme="minorHAnsi" w:eastAsia="Times New Roman" w:hAnsiTheme="minorHAnsi" w:cstheme="minorHAnsi"/>
          <w:bCs/>
          <w:sz w:val="28"/>
          <w:szCs w:val="28"/>
        </w:rPr>
        <w:t>ssistance</w:t>
      </w:r>
    </w:p>
    <w:p w14:paraId="1D467023" w14:textId="2EDACFDD" w:rsidR="007D4A32" w:rsidRPr="00237954" w:rsidRDefault="00586C43" w:rsidP="003346F2">
      <w:pPr>
        <w:pStyle w:val="ListParagraph"/>
        <w:spacing w:after="0" w:line="240" w:lineRule="auto"/>
        <w:ind w:left="0"/>
        <w:jc w:val="both"/>
        <w:rPr>
          <w:rFonts w:asciiTheme="minorHAnsi" w:eastAsia="Times New Roman" w:hAnsiTheme="minorHAnsi" w:cstheme="minorHAnsi"/>
        </w:rPr>
      </w:pPr>
      <w:r w:rsidRPr="00237954">
        <w:rPr>
          <w:rFonts w:asciiTheme="minorHAnsi" w:eastAsia="Times New Roman" w:hAnsiTheme="minorHAnsi" w:cstheme="minorHAnsi"/>
        </w:rPr>
        <w:t xml:space="preserve">Further information about the financial assistance available for learners is revised annually and is </w:t>
      </w:r>
      <w:r w:rsidR="005B4DD4" w:rsidRPr="00237954">
        <w:rPr>
          <w:rFonts w:asciiTheme="minorHAnsi" w:eastAsia="Times New Roman" w:hAnsiTheme="minorHAnsi" w:cstheme="minorHAnsi"/>
        </w:rPr>
        <w:t xml:space="preserve">available </w:t>
      </w:r>
      <w:r w:rsidRPr="00237954">
        <w:rPr>
          <w:rFonts w:asciiTheme="minorHAnsi" w:eastAsia="Times New Roman" w:hAnsiTheme="minorHAnsi" w:cstheme="minorHAnsi"/>
        </w:rPr>
        <w:t>on the College website</w:t>
      </w:r>
      <w:r w:rsidR="00757E8D" w:rsidRPr="00237954">
        <w:rPr>
          <w:rFonts w:asciiTheme="minorHAnsi" w:eastAsia="Times New Roman" w:hAnsiTheme="minorHAnsi" w:cstheme="minorHAnsi"/>
        </w:rPr>
        <w:t>.</w:t>
      </w:r>
      <w:r w:rsidRPr="00237954">
        <w:rPr>
          <w:rFonts w:asciiTheme="minorHAnsi" w:eastAsia="Times New Roman" w:hAnsiTheme="minorHAnsi" w:cstheme="minorHAnsi"/>
        </w:rPr>
        <w:t xml:space="preserve"> Additional financial support for learners</w:t>
      </w:r>
      <w:r w:rsidR="00FC1214">
        <w:rPr>
          <w:rFonts w:asciiTheme="minorHAnsi" w:eastAsia="Times New Roman" w:hAnsiTheme="minorHAnsi" w:cstheme="minorHAnsi"/>
        </w:rPr>
        <w:t xml:space="preserve"> </w:t>
      </w:r>
      <w:r w:rsidRPr="00237954">
        <w:rPr>
          <w:rFonts w:asciiTheme="minorHAnsi" w:eastAsia="Times New Roman" w:hAnsiTheme="minorHAnsi" w:cstheme="minorHAnsi"/>
        </w:rPr>
        <w:t>is available from government funding and the College’</w:t>
      </w:r>
      <w:r w:rsidR="008E0D93" w:rsidRPr="00237954">
        <w:rPr>
          <w:rFonts w:asciiTheme="minorHAnsi" w:eastAsia="Times New Roman" w:hAnsiTheme="minorHAnsi" w:cstheme="minorHAnsi"/>
        </w:rPr>
        <w:t xml:space="preserve">s own bursary which is </w:t>
      </w:r>
      <w:r w:rsidRPr="00237954">
        <w:rPr>
          <w:rFonts w:asciiTheme="minorHAnsi" w:eastAsia="Times New Roman" w:hAnsiTheme="minorHAnsi" w:cstheme="minorHAnsi"/>
        </w:rPr>
        <w:t xml:space="preserve">funded by voluntary donations.  </w:t>
      </w:r>
      <w:r w:rsidR="007D4A32" w:rsidRPr="00237954">
        <w:rPr>
          <w:rFonts w:asciiTheme="minorHAnsi" w:eastAsia="Times New Roman" w:hAnsiTheme="minorHAnsi" w:cstheme="minorHAnsi"/>
        </w:rPr>
        <w:t>The College will</w:t>
      </w:r>
      <w:r w:rsidR="009433CE" w:rsidRPr="00237954">
        <w:rPr>
          <w:rFonts w:asciiTheme="minorHAnsi" w:eastAsia="Times New Roman" w:hAnsiTheme="minorHAnsi" w:cstheme="minorHAnsi"/>
        </w:rPr>
        <w:t xml:space="preserve"> also</w:t>
      </w:r>
      <w:r w:rsidR="007D4A32" w:rsidRPr="00237954">
        <w:rPr>
          <w:rFonts w:asciiTheme="minorHAnsi" w:eastAsia="Times New Roman" w:hAnsiTheme="minorHAnsi" w:cstheme="minorHAnsi"/>
        </w:rPr>
        <w:t xml:space="preserve"> </w:t>
      </w:r>
      <w:r w:rsidR="00942AD6" w:rsidRPr="00237954">
        <w:rPr>
          <w:rFonts w:asciiTheme="minorHAnsi" w:eastAsia="Times New Roman" w:hAnsiTheme="minorHAnsi" w:cstheme="minorHAnsi"/>
        </w:rPr>
        <w:t xml:space="preserve">promote financial assistance for learners which is offered by </w:t>
      </w:r>
      <w:r w:rsidR="007D4A32" w:rsidRPr="00237954">
        <w:rPr>
          <w:rFonts w:asciiTheme="minorHAnsi" w:eastAsia="Times New Roman" w:hAnsiTheme="minorHAnsi" w:cstheme="minorHAnsi"/>
        </w:rPr>
        <w:t xml:space="preserve">partner organisations and charities. </w:t>
      </w:r>
    </w:p>
    <w:p w14:paraId="0C9F389D" w14:textId="77777777" w:rsidR="00A769C1" w:rsidRDefault="00A769C1" w:rsidP="003346F2">
      <w:pPr>
        <w:pStyle w:val="ListParagraph"/>
        <w:spacing w:after="0" w:line="240" w:lineRule="auto"/>
        <w:ind w:left="0"/>
        <w:jc w:val="both"/>
        <w:rPr>
          <w:rFonts w:asciiTheme="minorHAnsi" w:eastAsia="Times New Roman" w:hAnsiTheme="minorHAnsi" w:cstheme="minorHAnsi"/>
        </w:rPr>
      </w:pPr>
    </w:p>
    <w:p w14:paraId="27B9A104" w14:textId="0D559F68" w:rsidR="00E07594" w:rsidRPr="00237954" w:rsidRDefault="00942AD6" w:rsidP="003346F2">
      <w:pPr>
        <w:pStyle w:val="ListParagraph"/>
        <w:spacing w:after="0" w:line="240" w:lineRule="auto"/>
        <w:ind w:left="0"/>
        <w:jc w:val="both"/>
        <w:rPr>
          <w:rFonts w:asciiTheme="minorHAnsi" w:eastAsia="Times New Roman" w:hAnsiTheme="minorHAnsi" w:cstheme="minorHAnsi"/>
        </w:rPr>
      </w:pPr>
      <w:r w:rsidRPr="00237954">
        <w:rPr>
          <w:rFonts w:asciiTheme="minorHAnsi" w:eastAsia="Times New Roman" w:hAnsiTheme="minorHAnsi" w:cstheme="minorHAnsi"/>
        </w:rPr>
        <w:t>A separate bursary allocation is available for learners receiving a</w:t>
      </w:r>
      <w:r w:rsidR="00757E8D" w:rsidRPr="00237954">
        <w:rPr>
          <w:rFonts w:asciiTheme="minorHAnsi" w:eastAsia="Times New Roman" w:hAnsiTheme="minorHAnsi" w:cstheme="minorHAnsi"/>
        </w:rPr>
        <w:t>n Ad</w:t>
      </w:r>
      <w:r w:rsidR="00CF6A42">
        <w:rPr>
          <w:rFonts w:asciiTheme="minorHAnsi" w:eastAsia="Times New Roman" w:hAnsiTheme="minorHAnsi" w:cstheme="minorHAnsi"/>
        </w:rPr>
        <w:t>vanced</w:t>
      </w:r>
      <w:r w:rsidR="00757E8D" w:rsidRPr="00237954">
        <w:rPr>
          <w:rFonts w:asciiTheme="minorHAnsi" w:eastAsia="Times New Roman" w:hAnsiTheme="minorHAnsi" w:cstheme="minorHAnsi"/>
        </w:rPr>
        <w:t xml:space="preserve"> Learner L</w:t>
      </w:r>
      <w:r w:rsidRPr="00237954">
        <w:rPr>
          <w:rFonts w:asciiTheme="minorHAnsi" w:eastAsia="Times New Roman" w:hAnsiTheme="minorHAnsi" w:cstheme="minorHAnsi"/>
        </w:rPr>
        <w:t xml:space="preserve">oan.  </w:t>
      </w:r>
      <w:r w:rsidR="004F5983">
        <w:rPr>
          <w:rFonts w:asciiTheme="minorHAnsi" w:eastAsia="Times New Roman" w:hAnsiTheme="minorHAnsi" w:cstheme="minorHAnsi"/>
        </w:rPr>
        <w:t>This a</w:t>
      </w:r>
      <w:r w:rsidRPr="00237954">
        <w:rPr>
          <w:rFonts w:asciiTheme="minorHAnsi" w:eastAsia="Times New Roman" w:hAnsiTheme="minorHAnsi" w:cstheme="minorHAnsi"/>
        </w:rPr>
        <w:t>dditional su</w:t>
      </w:r>
      <w:r w:rsidR="00BA5DFF" w:rsidRPr="00237954">
        <w:rPr>
          <w:rFonts w:asciiTheme="minorHAnsi" w:eastAsia="Times New Roman" w:hAnsiTheme="minorHAnsi" w:cstheme="minorHAnsi"/>
        </w:rPr>
        <w:t xml:space="preserve">pport </w:t>
      </w:r>
      <w:r w:rsidRPr="00237954">
        <w:rPr>
          <w:rFonts w:asciiTheme="minorHAnsi" w:eastAsia="Times New Roman" w:hAnsiTheme="minorHAnsi" w:cstheme="minorHAnsi"/>
        </w:rPr>
        <w:t xml:space="preserve">may </w:t>
      </w:r>
      <w:r w:rsidR="00BA5DFF" w:rsidRPr="00237954">
        <w:rPr>
          <w:rFonts w:asciiTheme="minorHAnsi" w:eastAsia="Times New Roman" w:hAnsiTheme="minorHAnsi" w:cstheme="minorHAnsi"/>
        </w:rPr>
        <w:t xml:space="preserve">be given </w:t>
      </w:r>
      <w:r w:rsidR="007D4A32" w:rsidRPr="00237954">
        <w:rPr>
          <w:rFonts w:asciiTheme="minorHAnsi" w:eastAsia="Times New Roman" w:hAnsiTheme="minorHAnsi" w:cstheme="minorHAnsi"/>
        </w:rPr>
        <w:t xml:space="preserve">for other costs e.g. transport, learning support, childcare </w:t>
      </w:r>
      <w:r w:rsidR="00BA5DFF" w:rsidRPr="00237954">
        <w:rPr>
          <w:rFonts w:asciiTheme="minorHAnsi" w:eastAsia="Times New Roman" w:hAnsiTheme="minorHAnsi" w:cstheme="minorHAnsi"/>
        </w:rPr>
        <w:t xml:space="preserve">and materials should eligibility criteria be </w:t>
      </w:r>
      <w:r w:rsidR="004F5645" w:rsidRPr="00237954">
        <w:rPr>
          <w:rFonts w:asciiTheme="minorHAnsi" w:eastAsia="Times New Roman" w:hAnsiTheme="minorHAnsi" w:cstheme="minorHAnsi"/>
        </w:rPr>
        <w:t>met,</w:t>
      </w:r>
      <w:r w:rsidR="00BA5DFF" w:rsidRPr="00237954">
        <w:rPr>
          <w:rFonts w:asciiTheme="minorHAnsi" w:eastAsia="Times New Roman" w:hAnsiTheme="minorHAnsi" w:cstheme="minorHAnsi"/>
        </w:rPr>
        <w:t xml:space="preserve"> and funds are available. </w:t>
      </w:r>
      <w:r w:rsidR="00CE659B" w:rsidRPr="00237954">
        <w:rPr>
          <w:rFonts w:asciiTheme="minorHAnsi" w:eastAsia="Times New Roman" w:hAnsiTheme="minorHAnsi" w:cstheme="minorHAnsi"/>
        </w:rPr>
        <w:t xml:space="preserve"> </w:t>
      </w:r>
      <w:r w:rsidR="00E07594" w:rsidRPr="00237954">
        <w:rPr>
          <w:rFonts w:asciiTheme="minorHAnsi" w:eastAsia="Times New Roman" w:hAnsiTheme="minorHAnsi" w:cstheme="minorHAnsi"/>
        </w:rPr>
        <w:t xml:space="preserve"> </w:t>
      </w:r>
    </w:p>
    <w:p w14:paraId="5B726BB6" w14:textId="77777777" w:rsidR="00942AD6" w:rsidRPr="00237954" w:rsidRDefault="00942AD6" w:rsidP="003346F2">
      <w:pPr>
        <w:pStyle w:val="ListParagraph"/>
        <w:spacing w:after="0" w:line="240" w:lineRule="auto"/>
        <w:ind w:left="0"/>
        <w:jc w:val="both"/>
        <w:rPr>
          <w:rFonts w:asciiTheme="minorHAnsi" w:eastAsia="Times New Roman" w:hAnsiTheme="minorHAnsi" w:cstheme="minorHAnsi"/>
        </w:rPr>
      </w:pPr>
    </w:p>
    <w:p w14:paraId="4F9B0F97" w14:textId="1A5A477D" w:rsidR="00BA4A96" w:rsidRDefault="00E07594" w:rsidP="009F17B1">
      <w:pPr>
        <w:pStyle w:val="ListParagraph"/>
        <w:spacing w:after="120" w:line="240" w:lineRule="auto"/>
        <w:ind w:left="0"/>
        <w:contextualSpacing w:val="0"/>
        <w:jc w:val="both"/>
        <w:rPr>
          <w:rFonts w:asciiTheme="minorHAnsi" w:eastAsia="Times New Roman" w:hAnsiTheme="minorHAnsi" w:cstheme="minorHAnsi"/>
        </w:rPr>
      </w:pPr>
      <w:r w:rsidRPr="00237954">
        <w:rPr>
          <w:rFonts w:asciiTheme="minorHAnsi" w:eastAsia="Times New Roman" w:hAnsiTheme="minorHAnsi" w:cstheme="minorHAnsi"/>
        </w:rPr>
        <w:t xml:space="preserve">Payments by instalment can be offered to learners who </w:t>
      </w:r>
      <w:r w:rsidR="008E0D93" w:rsidRPr="00237954">
        <w:rPr>
          <w:rFonts w:asciiTheme="minorHAnsi" w:eastAsia="Times New Roman" w:hAnsiTheme="minorHAnsi" w:cstheme="minorHAnsi"/>
        </w:rPr>
        <w:t>are not able</w:t>
      </w:r>
      <w:r w:rsidRPr="00237954">
        <w:rPr>
          <w:rFonts w:asciiTheme="minorHAnsi" w:eastAsia="Times New Roman" w:hAnsiTheme="minorHAnsi" w:cstheme="minorHAnsi"/>
        </w:rPr>
        <w:t xml:space="preserve"> to pay in full at enrolment</w:t>
      </w:r>
      <w:r w:rsidR="00FA67DD">
        <w:rPr>
          <w:rFonts w:asciiTheme="minorHAnsi" w:eastAsia="Times New Roman" w:hAnsiTheme="minorHAnsi" w:cstheme="minorHAnsi"/>
        </w:rPr>
        <w:t>, this will also be dependent on the cost and length of the course</w:t>
      </w:r>
      <w:r w:rsidR="00A10204">
        <w:rPr>
          <w:rFonts w:asciiTheme="minorHAnsi" w:eastAsia="Times New Roman" w:hAnsiTheme="minorHAnsi" w:cstheme="minorHAnsi"/>
        </w:rPr>
        <w:t>.</w:t>
      </w:r>
      <w:r w:rsidR="0089372E" w:rsidRPr="00237954">
        <w:rPr>
          <w:rFonts w:asciiTheme="minorHAnsi" w:eastAsia="Times New Roman" w:hAnsiTheme="minorHAnsi" w:cstheme="minorHAnsi"/>
        </w:rPr>
        <w:t xml:space="preserve">  The College reviews this annually in order to make payment as flexible as possible for learners while maintain</w:t>
      </w:r>
      <w:r w:rsidR="008E0D93" w:rsidRPr="00237954">
        <w:rPr>
          <w:rFonts w:asciiTheme="minorHAnsi" w:eastAsia="Times New Roman" w:hAnsiTheme="minorHAnsi" w:cstheme="minorHAnsi"/>
        </w:rPr>
        <w:t>ing</w:t>
      </w:r>
      <w:r w:rsidR="0089372E" w:rsidRPr="00237954">
        <w:rPr>
          <w:rFonts w:asciiTheme="minorHAnsi" w:eastAsia="Times New Roman" w:hAnsiTheme="minorHAnsi" w:cstheme="minorHAnsi"/>
        </w:rPr>
        <w:t xml:space="preserve"> appropriate</w:t>
      </w:r>
      <w:r w:rsidR="008E0D93" w:rsidRPr="00237954">
        <w:rPr>
          <w:rFonts w:asciiTheme="minorHAnsi" w:eastAsia="Times New Roman" w:hAnsiTheme="minorHAnsi" w:cstheme="minorHAnsi"/>
        </w:rPr>
        <w:t xml:space="preserve"> financial</w:t>
      </w:r>
      <w:r w:rsidR="0089372E" w:rsidRPr="00237954">
        <w:rPr>
          <w:rFonts w:asciiTheme="minorHAnsi" w:eastAsia="Times New Roman" w:hAnsiTheme="minorHAnsi" w:cstheme="minorHAnsi"/>
        </w:rPr>
        <w:t xml:space="preserve"> controls.  </w:t>
      </w:r>
      <w:r w:rsidR="00CE659B" w:rsidRPr="00237954">
        <w:rPr>
          <w:rFonts w:asciiTheme="minorHAnsi" w:eastAsia="Times New Roman" w:hAnsiTheme="minorHAnsi" w:cstheme="minorHAnsi"/>
        </w:rPr>
        <w:t>An administration fee will apply</w:t>
      </w:r>
      <w:r w:rsidR="00106B5D" w:rsidRPr="00237954">
        <w:rPr>
          <w:rFonts w:asciiTheme="minorHAnsi" w:eastAsia="Times New Roman" w:hAnsiTheme="minorHAnsi" w:cstheme="minorHAnsi"/>
        </w:rPr>
        <w:t xml:space="preserve"> for this </w:t>
      </w:r>
      <w:r w:rsidR="00106B5D" w:rsidRPr="007E7EFA">
        <w:rPr>
          <w:rFonts w:asciiTheme="minorHAnsi" w:eastAsia="Times New Roman" w:hAnsiTheme="minorHAnsi" w:cstheme="minorHAnsi"/>
        </w:rPr>
        <w:t>arrangement</w:t>
      </w:r>
      <w:r w:rsidR="00CE659B" w:rsidRPr="007E7EFA">
        <w:rPr>
          <w:rFonts w:asciiTheme="minorHAnsi" w:eastAsia="Times New Roman" w:hAnsiTheme="minorHAnsi" w:cstheme="minorHAnsi"/>
        </w:rPr>
        <w:t xml:space="preserve">. </w:t>
      </w:r>
      <w:r w:rsidR="00D21EA5" w:rsidRPr="007E7EFA">
        <w:rPr>
          <w:rFonts w:asciiTheme="minorHAnsi" w:eastAsia="Times New Roman" w:hAnsiTheme="minorHAnsi" w:cstheme="minorHAnsi"/>
        </w:rPr>
        <w:t>The College</w:t>
      </w:r>
      <w:r w:rsidR="004C2022" w:rsidRPr="007E7EFA">
        <w:rPr>
          <w:rFonts w:asciiTheme="minorHAnsi" w:eastAsia="Times New Roman" w:hAnsiTheme="minorHAnsi" w:cstheme="minorHAnsi"/>
        </w:rPr>
        <w:t xml:space="preserve"> reserves the right to require</w:t>
      </w:r>
      <w:r w:rsidR="00A769C1" w:rsidRPr="007E7EFA">
        <w:rPr>
          <w:rFonts w:asciiTheme="minorHAnsi" w:eastAsia="Times New Roman" w:hAnsiTheme="minorHAnsi" w:cstheme="minorHAnsi"/>
        </w:rPr>
        <w:t xml:space="preserve"> a </w:t>
      </w:r>
      <w:r w:rsidR="00CE659B" w:rsidRPr="007E7EFA">
        <w:rPr>
          <w:rFonts w:asciiTheme="minorHAnsi" w:eastAsia="Times New Roman" w:hAnsiTheme="minorHAnsi" w:cstheme="minorHAnsi"/>
        </w:rPr>
        <w:t xml:space="preserve">learner in default of payment </w:t>
      </w:r>
      <w:r w:rsidR="00F96F0C" w:rsidRPr="007E7EFA">
        <w:rPr>
          <w:rFonts w:asciiTheme="minorHAnsi" w:eastAsia="Times New Roman" w:hAnsiTheme="minorHAnsi" w:cstheme="minorHAnsi"/>
        </w:rPr>
        <w:t>to leave the course.</w:t>
      </w:r>
      <w:r w:rsidR="00F96F0C" w:rsidRPr="00237954">
        <w:rPr>
          <w:rFonts w:asciiTheme="minorHAnsi" w:eastAsia="Times New Roman" w:hAnsiTheme="minorHAnsi" w:cstheme="minorHAnsi"/>
        </w:rPr>
        <w:t xml:space="preserve"> </w:t>
      </w:r>
    </w:p>
    <w:p w14:paraId="01EAEEE4" w14:textId="16A6AB94" w:rsidR="00673261" w:rsidRPr="00237954" w:rsidRDefault="00701254" w:rsidP="009F17B1">
      <w:pPr>
        <w:pStyle w:val="ListParagraph"/>
        <w:spacing w:after="120" w:line="240" w:lineRule="auto"/>
        <w:ind w:left="0"/>
        <w:contextualSpacing w:val="0"/>
        <w:jc w:val="both"/>
        <w:rPr>
          <w:rFonts w:asciiTheme="minorHAnsi" w:eastAsia="Times New Roman" w:hAnsiTheme="minorHAnsi" w:cstheme="minorHAnsi"/>
        </w:rPr>
      </w:pPr>
      <w:r>
        <w:rPr>
          <w:rFonts w:asciiTheme="minorHAnsi" w:eastAsia="Times New Roman" w:hAnsiTheme="minorHAnsi" w:cstheme="minorHAnsi"/>
        </w:rPr>
        <w:t>If a learner</w:t>
      </w:r>
      <w:r w:rsidR="00DA20C2">
        <w:rPr>
          <w:rFonts w:asciiTheme="minorHAnsi" w:eastAsia="Times New Roman" w:hAnsiTheme="minorHAnsi" w:cstheme="minorHAnsi"/>
        </w:rPr>
        <w:t xml:space="preserve"> does not pa</w:t>
      </w:r>
      <w:r w:rsidR="00D75C00">
        <w:rPr>
          <w:rFonts w:asciiTheme="minorHAnsi" w:eastAsia="Times New Roman" w:hAnsiTheme="minorHAnsi" w:cstheme="minorHAnsi"/>
        </w:rPr>
        <w:t>y</w:t>
      </w:r>
      <w:r w:rsidR="00DA20C2">
        <w:rPr>
          <w:rFonts w:asciiTheme="minorHAnsi" w:eastAsia="Times New Roman" w:hAnsiTheme="minorHAnsi" w:cstheme="minorHAnsi"/>
        </w:rPr>
        <w:t xml:space="preserve"> the course fee</w:t>
      </w:r>
      <w:r w:rsidR="00D75C00">
        <w:rPr>
          <w:rFonts w:asciiTheme="minorHAnsi" w:eastAsia="Times New Roman" w:hAnsiTheme="minorHAnsi" w:cstheme="minorHAnsi"/>
        </w:rPr>
        <w:t>,</w:t>
      </w:r>
      <w:r w:rsidR="00DA20C2">
        <w:rPr>
          <w:rFonts w:asciiTheme="minorHAnsi" w:eastAsia="Times New Roman" w:hAnsiTheme="minorHAnsi" w:cstheme="minorHAnsi"/>
        </w:rPr>
        <w:t xml:space="preserve"> or defaults on a p</w:t>
      </w:r>
      <w:r w:rsidR="00527E6B">
        <w:rPr>
          <w:rFonts w:asciiTheme="minorHAnsi" w:eastAsia="Times New Roman" w:hAnsiTheme="minorHAnsi" w:cstheme="minorHAnsi"/>
        </w:rPr>
        <w:t>ayment arrangement</w:t>
      </w:r>
      <w:r w:rsidR="00D75C00">
        <w:rPr>
          <w:rFonts w:asciiTheme="minorHAnsi" w:eastAsia="Times New Roman" w:hAnsiTheme="minorHAnsi" w:cstheme="minorHAnsi"/>
        </w:rPr>
        <w:t>,</w:t>
      </w:r>
      <w:r w:rsidR="00527E6B">
        <w:rPr>
          <w:rFonts w:asciiTheme="minorHAnsi" w:eastAsia="Times New Roman" w:hAnsiTheme="minorHAnsi" w:cstheme="minorHAnsi"/>
        </w:rPr>
        <w:t xml:space="preserve"> they will be removed from the course and the College will seek to recover</w:t>
      </w:r>
      <w:r w:rsidR="00C55D7B">
        <w:rPr>
          <w:rFonts w:asciiTheme="minorHAnsi" w:eastAsia="Times New Roman" w:hAnsiTheme="minorHAnsi" w:cstheme="minorHAnsi"/>
        </w:rPr>
        <w:t xml:space="preserve"> the outstanding fee through</w:t>
      </w:r>
      <w:r w:rsidR="009F33AA">
        <w:rPr>
          <w:rFonts w:asciiTheme="minorHAnsi" w:eastAsia="Times New Roman" w:hAnsiTheme="minorHAnsi" w:cstheme="minorHAnsi"/>
        </w:rPr>
        <w:t xml:space="preserve"> appropriate legal action. See Appendix A</w:t>
      </w:r>
      <w:r w:rsidR="00C82383">
        <w:rPr>
          <w:rFonts w:asciiTheme="minorHAnsi" w:eastAsia="Times New Roman" w:hAnsiTheme="minorHAnsi" w:cstheme="minorHAnsi"/>
        </w:rPr>
        <w:t>.</w:t>
      </w:r>
    </w:p>
    <w:p w14:paraId="4B089CDF" w14:textId="3B41BBD9" w:rsidR="009F17B1" w:rsidRPr="00507309" w:rsidRDefault="009F17B1" w:rsidP="009F17B1">
      <w:pPr>
        <w:autoSpaceDE w:val="0"/>
        <w:autoSpaceDN w:val="0"/>
        <w:adjustRightInd w:val="0"/>
        <w:rPr>
          <w:rFonts w:asciiTheme="minorHAnsi" w:hAnsiTheme="minorHAnsi" w:cs="MyriadPro-Semibold"/>
          <w:bCs/>
          <w:color w:val="365F91" w:themeColor="accent1" w:themeShade="BF"/>
          <w:sz w:val="28"/>
          <w:szCs w:val="28"/>
        </w:rPr>
      </w:pPr>
      <w:r w:rsidRPr="00507309">
        <w:rPr>
          <w:rFonts w:asciiTheme="minorHAnsi" w:hAnsiTheme="minorHAnsi" w:cs="MyriadPro-Semibold"/>
          <w:bCs/>
          <w:color w:val="365F91" w:themeColor="accent1" w:themeShade="BF"/>
          <w:sz w:val="28"/>
          <w:szCs w:val="28"/>
        </w:rPr>
        <w:t xml:space="preserve">Concessionary fees on </w:t>
      </w:r>
      <w:r w:rsidR="00DA3D6E" w:rsidRPr="00507309">
        <w:rPr>
          <w:rFonts w:asciiTheme="minorHAnsi" w:hAnsiTheme="minorHAnsi" w:cs="MyriadPro-Semibold"/>
          <w:bCs/>
          <w:color w:val="365F91" w:themeColor="accent1" w:themeShade="BF"/>
          <w:sz w:val="28"/>
          <w:szCs w:val="28"/>
        </w:rPr>
        <w:t>W</w:t>
      </w:r>
      <w:r w:rsidRPr="00507309">
        <w:rPr>
          <w:rFonts w:asciiTheme="minorHAnsi" w:hAnsiTheme="minorHAnsi" w:cs="MyriadPro-Semibold"/>
          <w:bCs/>
          <w:color w:val="365F91" w:themeColor="accent1" w:themeShade="BF"/>
          <w:sz w:val="28"/>
          <w:szCs w:val="28"/>
        </w:rPr>
        <w:t xml:space="preserve">ellbeing and </w:t>
      </w:r>
      <w:r w:rsidR="00DA3D6E" w:rsidRPr="00507309">
        <w:rPr>
          <w:rFonts w:asciiTheme="minorHAnsi" w:hAnsiTheme="minorHAnsi" w:cs="MyriadPro-Semibold"/>
          <w:bCs/>
          <w:color w:val="365F91" w:themeColor="accent1" w:themeShade="BF"/>
          <w:sz w:val="28"/>
          <w:szCs w:val="28"/>
        </w:rPr>
        <w:t>Tailored</w:t>
      </w:r>
      <w:r w:rsidRPr="00507309">
        <w:rPr>
          <w:rFonts w:asciiTheme="minorHAnsi" w:hAnsiTheme="minorHAnsi" w:cs="MyriadPro-Semibold"/>
          <w:bCs/>
          <w:color w:val="365F91" w:themeColor="accent1" w:themeShade="BF"/>
          <w:sz w:val="28"/>
          <w:szCs w:val="28"/>
        </w:rPr>
        <w:t xml:space="preserve"> </w:t>
      </w:r>
      <w:r w:rsidR="00DA3D6E" w:rsidRPr="00507309">
        <w:rPr>
          <w:rFonts w:asciiTheme="minorHAnsi" w:hAnsiTheme="minorHAnsi" w:cs="MyriadPro-Semibold"/>
          <w:bCs/>
          <w:color w:val="365F91" w:themeColor="accent1" w:themeShade="BF"/>
          <w:sz w:val="28"/>
          <w:szCs w:val="28"/>
        </w:rPr>
        <w:t>L</w:t>
      </w:r>
      <w:r w:rsidRPr="00507309">
        <w:rPr>
          <w:rFonts w:asciiTheme="minorHAnsi" w:hAnsiTheme="minorHAnsi" w:cs="MyriadPro-Semibold"/>
          <w:bCs/>
          <w:color w:val="365F91" w:themeColor="accent1" w:themeShade="BF"/>
          <w:sz w:val="28"/>
          <w:szCs w:val="28"/>
        </w:rPr>
        <w:t>earning courses</w:t>
      </w:r>
    </w:p>
    <w:p w14:paraId="03951AC4" w14:textId="5FB01CD3" w:rsidR="009F17B1" w:rsidRPr="009E04E3" w:rsidRDefault="009F17B1" w:rsidP="00341824">
      <w:pPr>
        <w:shd w:val="clear" w:color="auto" w:fill="FFFFFF"/>
        <w:spacing w:after="120"/>
        <w:textAlignment w:val="baseline"/>
        <w:rPr>
          <w:rFonts w:asciiTheme="minorHAnsi" w:hAnsiTheme="minorHAnsi" w:cs="Arial"/>
          <w:bCs/>
          <w:color w:val="323232"/>
          <w:sz w:val="22"/>
          <w:szCs w:val="22"/>
          <w:bdr w:val="none" w:sz="0" w:space="0" w:color="auto" w:frame="1"/>
        </w:rPr>
      </w:pPr>
      <w:r w:rsidRPr="009E04E3">
        <w:rPr>
          <w:rFonts w:asciiTheme="minorHAnsi" w:hAnsiTheme="minorHAnsi" w:cs="Arial"/>
          <w:bCs/>
          <w:color w:val="323232"/>
          <w:sz w:val="22"/>
          <w:szCs w:val="22"/>
          <w:bdr w:val="none" w:sz="0" w:space="0" w:color="auto" w:frame="1"/>
        </w:rPr>
        <w:t xml:space="preserve">Learners on courses marked with a * </w:t>
      </w:r>
      <w:r w:rsidR="007E7EFA">
        <w:rPr>
          <w:rFonts w:asciiTheme="minorHAnsi" w:hAnsiTheme="minorHAnsi" w:cs="Arial"/>
          <w:bCs/>
          <w:color w:val="323232"/>
          <w:sz w:val="22"/>
          <w:szCs w:val="22"/>
          <w:bdr w:val="none" w:sz="0" w:space="0" w:color="auto" w:frame="1"/>
        </w:rPr>
        <w:t>in the course guide</w:t>
      </w:r>
      <w:r w:rsidR="007E7EFA" w:rsidRPr="009E04E3">
        <w:rPr>
          <w:rFonts w:asciiTheme="minorHAnsi" w:hAnsiTheme="minorHAnsi" w:cs="Arial"/>
          <w:bCs/>
          <w:color w:val="323232"/>
          <w:sz w:val="22"/>
          <w:szCs w:val="22"/>
          <w:bdr w:val="none" w:sz="0" w:space="0" w:color="auto" w:frame="1"/>
        </w:rPr>
        <w:t xml:space="preserve"> </w:t>
      </w:r>
      <w:r w:rsidRPr="009E04E3">
        <w:rPr>
          <w:rFonts w:asciiTheme="minorHAnsi" w:hAnsiTheme="minorHAnsi" w:cs="Arial"/>
          <w:bCs/>
          <w:color w:val="323232"/>
          <w:sz w:val="22"/>
          <w:szCs w:val="22"/>
          <w:bdr w:val="none" w:sz="0" w:space="0" w:color="auto" w:frame="1"/>
        </w:rPr>
        <w:t>can complete a simple self-declaration to receive a concessionary fee when enrolling online or in person if any of the following apply:</w:t>
      </w:r>
    </w:p>
    <w:p w14:paraId="0A3082BC" w14:textId="175964B5" w:rsidR="009F17B1" w:rsidRPr="000E3371" w:rsidRDefault="000E3371" w:rsidP="006F6926">
      <w:pPr>
        <w:shd w:val="clear" w:color="auto" w:fill="FFFFFF"/>
        <w:spacing w:after="120"/>
        <w:textAlignment w:val="baseline"/>
        <w:rPr>
          <w:rFonts w:asciiTheme="minorHAnsi" w:hAnsiTheme="minorHAnsi" w:cs="Arial"/>
          <w:color w:val="323232"/>
          <w:sz w:val="22"/>
          <w:szCs w:val="22"/>
        </w:rPr>
      </w:pPr>
      <w:r>
        <w:rPr>
          <w:rFonts w:asciiTheme="minorHAnsi" w:hAnsiTheme="minorHAnsi" w:cs="Arial"/>
          <w:color w:val="323232"/>
          <w:sz w:val="22"/>
          <w:szCs w:val="22"/>
          <w:bdr w:val="none" w:sz="0" w:space="0" w:color="auto" w:frame="1"/>
        </w:rPr>
        <w:t xml:space="preserve">A </w:t>
      </w:r>
      <w:r w:rsidR="009F17B1" w:rsidRPr="000E3371">
        <w:rPr>
          <w:rFonts w:asciiTheme="minorHAnsi" w:hAnsiTheme="minorHAnsi" w:cs="Arial"/>
          <w:color w:val="323232"/>
          <w:sz w:val="22"/>
          <w:szCs w:val="22"/>
          <w:bdr w:val="none" w:sz="0" w:space="0" w:color="auto" w:frame="1"/>
        </w:rPr>
        <w:t xml:space="preserve">fee discount </w:t>
      </w:r>
      <w:r>
        <w:rPr>
          <w:rFonts w:asciiTheme="minorHAnsi" w:hAnsiTheme="minorHAnsi" w:cs="Arial"/>
          <w:color w:val="323232"/>
          <w:sz w:val="22"/>
          <w:szCs w:val="22"/>
          <w:bdr w:val="none" w:sz="0" w:space="0" w:color="auto" w:frame="1"/>
        </w:rPr>
        <w:t>is available on</w:t>
      </w:r>
      <w:r w:rsidR="009F17B1" w:rsidRPr="000E3371">
        <w:rPr>
          <w:rFonts w:asciiTheme="minorHAnsi" w:hAnsiTheme="minorHAnsi" w:cs="Arial"/>
          <w:color w:val="323232"/>
          <w:sz w:val="22"/>
          <w:szCs w:val="22"/>
          <w:bdr w:val="none" w:sz="0" w:space="0" w:color="auto" w:frame="1"/>
        </w:rPr>
        <w:t xml:space="preserve"> eligible courses if household income is less than </w:t>
      </w:r>
      <w:r w:rsidR="008737A2">
        <w:rPr>
          <w:rFonts w:asciiTheme="minorHAnsi" w:hAnsiTheme="minorHAnsi" w:cs="Arial"/>
          <w:color w:val="323232"/>
          <w:sz w:val="22"/>
          <w:szCs w:val="22"/>
          <w:bdr w:val="none" w:sz="0" w:space="0" w:color="auto" w:frame="1"/>
        </w:rPr>
        <w:t>the</w:t>
      </w:r>
      <w:r w:rsidR="00A801EC" w:rsidRPr="00223E83">
        <w:rPr>
          <w:rFonts w:asciiTheme="minorHAnsi" w:hAnsiTheme="minorHAnsi" w:cs="Arial"/>
          <w:color w:val="323232"/>
          <w:sz w:val="22"/>
          <w:szCs w:val="22"/>
          <w:bdr w:val="none" w:sz="0" w:space="0" w:color="auto" w:frame="1"/>
        </w:rPr>
        <w:t xml:space="preserve"> amount </w:t>
      </w:r>
      <w:r w:rsidR="00412C2E">
        <w:rPr>
          <w:rFonts w:asciiTheme="minorHAnsi" w:hAnsiTheme="minorHAnsi" w:cs="Arial"/>
          <w:color w:val="323232"/>
          <w:sz w:val="22"/>
          <w:szCs w:val="22"/>
          <w:bdr w:val="none" w:sz="0" w:space="0" w:color="auto" w:frame="1"/>
        </w:rPr>
        <w:t>detrermined</w:t>
      </w:r>
      <w:r w:rsidR="00A801EC" w:rsidRPr="00223E83">
        <w:rPr>
          <w:rFonts w:asciiTheme="minorHAnsi" w:hAnsiTheme="minorHAnsi" w:cs="Arial"/>
          <w:color w:val="323232"/>
          <w:sz w:val="22"/>
          <w:szCs w:val="22"/>
          <w:bdr w:val="none" w:sz="0" w:space="0" w:color="auto" w:frame="1"/>
        </w:rPr>
        <w:t xml:space="preserve"> by the College</w:t>
      </w:r>
      <w:r w:rsidR="006E06C1" w:rsidRPr="00223E83">
        <w:rPr>
          <w:rFonts w:asciiTheme="minorHAnsi" w:hAnsiTheme="minorHAnsi" w:cs="Arial"/>
          <w:color w:val="323232"/>
          <w:sz w:val="22"/>
          <w:szCs w:val="22"/>
          <w:bdr w:val="none" w:sz="0" w:space="0" w:color="auto" w:frame="1"/>
        </w:rPr>
        <w:t xml:space="preserve"> at the time of enrolment</w:t>
      </w:r>
      <w:r w:rsidR="009F17B1" w:rsidRPr="000E3371">
        <w:rPr>
          <w:rFonts w:asciiTheme="minorHAnsi" w:hAnsiTheme="minorHAnsi" w:cs="Arial"/>
          <w:color w:val="323232"/>
          <w:sz w:val="22"/>
          <w:szCs w:val="22"/>
          <w:bdr w:val="none" w:sz="0" w:space="0" w:color="auto" w:frame="1"/>
        </w:rPr>
        <w:t xml:space="preserve"> and</w:t>
      </w:r>
      <w:r w:rsidR="005C632E">
        <w:rPr>
          <w:rFonts w:asciiTheme="minorHAnsi" w:hAnsiTheme="minorHAnsi" w:cs="Arial"/>
          <w:color w:val="323232"/>
          <w:sz w:val="22"/>
          <w:szCs w:val="22"/>
          <w:bdr w:val="none" w:sz="0" w:space="0" w:color="auto" w:frame="1"/>
        </w:rPr>
        <w:t xml:space="preserve"> the</w:t>
      </w:r>
      <w:r w:rsidR="009F17B1" w:rsidRPr="000E3371">
        <w:rPr>
          <w:rFonts w:asciiTheme="minorHAnsi" w:hAnsiTheme="minorHAnsi" w:cs="Arial"/>
          <w:color w:val="323232"/>
          <w:sz w:val="22"/>
          <w:szCs w:val="22"/>
          <w:bdr w:val="none" w:sz="0" w:space="0" w:color="auto" w:frame="1"/>
        </w:rPr>
        <w:t xml:space="preserve"> learner meets any of the criteria below:</w:t>
      </w:r>
    </w:p>
    <w:p w14:paraId="02141C40" w14:textId="77777777" w:rsidR="009F17B1" w:rsidRPr="009E04E3" w:rsidRDefault="009F17B1" w:rsidP="006F6926">
      <w:pPr>
        <w:numPr>
          <w:ilvl w:val="0"/>
          <w:numId w:val="24"/>
        </w:numPr>
        <w:shd w:val="clear" w:color="auto" w:fill="FFFFFF"/>
        <w:ind w:left="567" w:hanging="567"/>
        <w:textAlignment w:val="baseline"/>
        <w:rPr>
          <w:rFonts w:asciiTheme="minorHAnsi" w:hAnsiTheme="minorHAnsi" w:cs="Arial"/>
          <w:color w:val="323232"/>
          <w:sz w:val="22"/>
          <w:szCs w:val="22"/>
        </w:rPr>
      </w:pPr>
      <w:r w:rsidRPr="009E04E3">
        <w:rPr>
          <w:rFonts w:asciiTheme="minorHAnsi" w:hAnsiTheme="minorHAnsi" w:cs="Arial"/>
          <w:color w:val="323232"/>
          <w:sz w:val="22"/>
          <w:szCs w:val="22"/>
        </w:rPr>
        <w:t>Unemployed and on benefits</w:t>
      </w:r>
    </w:p>
    <w:p w14:paraId="588C6E55" w14:textId="77777777" w:rsidR="009F17B1" w:rsidRPr="009E04E3" w:rsidRDefault="009F17B1" w:rsidP="006F6926">
      <w:pPr>
        <w:numPr>
          <w:ilvl w:val="0"/>
          <w:numId w:val="24"/>
        </w:numPr>
        <w:shd w:val="clear" w:color="auto" w:fill="FFFFFF"/>
        <w:ind w:left="567" w:hanging="567"/>
        <w:textAlignment w:val="baseline"/>
        <w:rPr>
          <w:rFonts w:asciiTheme="minorHAnsi" w:hAnsiTheme="minorHAnsi" w:cs="Arial"/>
          <w:sz w:val="22"/>
          <w:szCs w:val="22"/>
        </w:rPr>
      </w:pPr>
      <w:r w:rsidRPr="009E04E3">
        <w:rPr>
          <w:rFonts w:asciiTheme="minorHAnsi" w:hAnsiTheme="minorHAnsi" w:cs="Arial"/>
          <w:sz w:val="22"/>
          <w:szCs w:val="22"/>
        </w:rPr>
        <w:t>Employed and receiving income-related benefits</w:t>
      </w:r>
    </w:p>
    <w:p w14:paraId="1E719DBB" w14:textId="77777777" w:rsidR="009F17B1" w:rsidRPr="009E04E3" w:rsidRDefault="009F17B1" w:rsidP="006F6926">
      <w:pPr>
        <w:numPr>
          <w:ilvl w:val="0"/>
          <w:numId w:val="24"/>
        </w:numPr>
        <w:shd w:val="clear" w:color="auto" w:fill="FFFFFF"/>
        <w:ind w:left="567" w:hanging="567"/>
        <w:textAlignment w:val="baseline"/>
        <w:rPr>
          <w:rFonts w:asciiTheme="minorHAnsi" w:hAnsiTheme="minorHAnsi" w:cs="Arial"/>
          <w:color w:val="323232"/>
          <w:sz w:val="22"/>
          <w:szCs w:val="22"/>
        </w:rPr>
      </w:pPr>
      <w:r w:rsidRPr="009E04E3">
        <w:rPr>
          <w:rFonts w:asciiTheme="minorHAnsi" w:hAnsiTheme="minorHAnsi" w:cs="Arial"/>
          <w:color w:val="323232"/>
          <w:sz w:val="22"/>
          <w:szCs w:val="22"/>
        </w:rPr>
        <w:t>A carer</w:t>
      </w:r>
    </w:p>
    <w:p w14:paraId="07BCDA2A" w14:textId="3566C2C8" w:rsidR="009F17B1" w:rsidRPr="009E04E3" w:rsidRDefault="009F17B1" w:rsidP="006F6926">
      <w:pPr>
        <w:numPr>
          <w:ilvl w:val="0"/>
          <w:numId w:val="24"/>
        </w:numPr>
        <w:shd w:val="clear" w:color="auto" w:fill="FFFFFF"/>
        <w:ind w:left="567" w:hanging="567"/>
        <w:textAlignment w:val="baseline"/>
        <w:rPr>
          <w:rFonts w:asciiTheme="minorHAnsi" w:hAnsiTheme="minorHAnsi" w:cs="Arial"/>
          <w:color w:val="323232"/>
          <w:sz w:val="22"/>
          <w:szCs w:val="22"/>
        </w:rPr>
      </w:pPr>
      <w:r w:rsidRPr="009E04E3">
        <w:rPr>
          <w:rFonts w:asciiTheme="minorHAnsi" w:hAnsiTheme="minorHAnsi" w:cs="Arial"/>
          <w:color w:val="323232"/>
          <w:sz w:val="22"/>
          <w:szCs w:val="22"/>
        </w:rPr>
        <w:t xml:space="preserve">65+ </w:t>
      </w:r>
    </w:p>
    <w:p w14:paraId="730A3ED1" w14:textId="77777777" w:rsidR="009F17B1" w:rsidRPr="009E04E3" w:rsidRDefault="009F17B1" w:rsidP="006F6926">
      <w:pPr>
        <w:numPr>
          <w:ilvl w:val="0"/>
          <w:numId w:val="24"/>
        </w:numPr>
        <w:shd w:val="clear" w:color="auto" w:fill="FFFFFF"/>
        <w:ind w:left="567" w:hanging="567"/>
        <w:textAlignment w:val="baseline"/>
        <w:rPr>
          <w:rFonts w:asciiTheme="minorHAnsi" w:hAnsiTheme="minorHAnsi" w:cs="Arial"/>
          <w:color w:val="323232"/>
          <w:sz w:val="22"/>
          <w:szCs w:val="22"/>
        </w:rPr>
      </w:pPr>
      <w:r w:rsidRPr="009E04E3">
        <w:rPr>
          <w:rFonts w:asciiTheme="minorHAnsi" w:hAnsiTheme="minorHAnsi" w:cs="Arial"/>
          <w:color w:val="323232"/>
          <w:sz w:val="22"/>
          <w:szCs w:val="22"/>
        </w:rPr>
        <w:t>Learning difficulties or disabilities</w:t>
      </w:r>
    </w:p>
    <w:p w14:paraId="6B18D5A7" w14:textId="77777777" w:rsidR="009F17B1" w:rsidRPr="009E04E3" w:rsidRDefault="009F17B1" w:rsidP="009F17B1">
      <w:pPr>
        <w:numPr>
          <w:ilvl w:val="0"/>
          <w:numId w:val="24"/>
        </w:numPr>
        <w:shd w:val="clear" w:color="auto" w:fill="FFFFFF"/>
        <w:spacing w:after="75"/>
        <w:ind w:left="567" w:hanging="567"/>
        <w:textAlignment w:val="baseline"/>
        <w:rPr>
          <w:rFonts w:asciiTheme="minorHAnsi" w:hAnsiTheme="minorHAnsi" w:cs="Arial"/>
          <w:color w:val="323232"/>
          <w:sz w:val="22"/>
          <w:szCs w:val="22"/>
        </w:rPr>
      </w:pPr>
      <w:r w:rsidRPr="009E04E3">
        <w:rPr>
          <w:rFonts w:asciiTheme="minorHAnsi" w:hAnsiTheme="minorHAnsi" w:cs="Arial"/>
          <w:color w:val="323232"/>
          <w:sz w:val="22"/>
          <w:szCs w:val="22"/>
        </w:rPr>
        <w:t>Mental health difficulties</w:t>
      </w:r>
    </w:p>
    <w:p w14:paraId="5E8D26C9" w14:textId="2A90D06A" w:rsidR="00A807C6" w:rsidRDefault="00516E03" w:rsidP="009F17B1">
      <w:pPr>
        <w:rPr>
          <w:rFonts w:asciiTheme="minorHAnsi" w:hAnsiTheme="minorHAnsi" w:cs="Arial"/>
          <w:color w:val="323232"/>
          <w:sz w:val="22"/>
          <w:szCs w:val="22"/>
        </w:rPr>
      </w:pPr>
      <w:r>
        <w:rPr>
          <w:rFonts w:asciiTheme="minorHAnsi" w:hAnsiTheme="minorHAnsi" w:cs="Arial"/>
          <w:color w:val="323232"/>
          <w:sz w:val="22"/>
          <w:szCs w:val="22"/>
        </w:rPr>
        <w:t xml:space="preserve">The percentage discount to be applied will be determined on an annual basis by the Finance &amp; Resources Committee when reviewing </w:t>
      </w:r>
      <w:r w:rsidR="008575D7">
        <w:rPr>
          <w:rFonts w:asciiTheme="minorHAnsi" w:hAnsiTheme="minorHAnsi" w:cs="Arial"/>
          <w:color w:val="323232"/>
          <w:sz w:val="22"/>
          <w:szCs w:val="22"/>
        </w:rPr>
        <w:t xml:space="preserve">fee levels. </w:t>
      </w:r>
      <w:r w:rsidR="009F17B1" w:rsidRPr="009E04E3">
        <w:rPr>
          <w:rFonts w:asciiTheme="minorHAnsi" w:hAnsiTheme="minorHAnsi" w:cs="Arial"/>
          <w:color w:val="323232"/>
          <w:sz w:val="22"/>
          <w:szCs w:val="22"/>
        </w:rPr>
        <w:t>To apply for one of these discounts, you will need to complete a self-declaration when you enrol online or in person</w:t>
      </w:r>
      <w:r>
        <w:rPr>
          <w:rFonts w:asciiTheme="minorHAnsi" w:hAnsiTheme="minorHAnsi" w:cs="Arial"/>
          <w:color w:val="323232"/>
          <w:sz w:val="22"/>
          <w:szCs w:val="22"/>
        </w:rPr>
        <w:t xml:space="preserve"> </w:t>
      </w:r>
      <w:r w:rsidRPr="00252566">
        <w:rPr>
          <w:rFonts w:asciiTheme="minorHAnsi" w:hAnsiTheme="minorHAnsi" w:cs="Arial"/>
          <w:sz w:val="22"/>
          <w:szCs w:val="22"/>
        </w:rPr>
        <w:t xml:space="preserve">but you may </w:t>
      </w:r>
      <w:r w:rsidR="008575D7" w:rsidRPr="00252566">
        <w:rPr>
          <w:rFonts w:asciiTheme="minorHAnsi" w:hAnsiTheme="minorHAnsi" w:cs="Arial"/>
          <w:sz w:val="22"/>
          <w:szCs w:val="22"/>
        </w:rPr>
        <w:t xml:space="preserve">also </w:t>
      </w:r>
      <w:r w:rsidRPr="00252566">
        <w:rPr>
          <w:rFonts w:asciiTheme="minorHAnsi" w:hAnsiTheme="minorHAnsi" w:cs="Arial"/>
          <w:sz w:val="22"/>
          <w:szCs w:val="22"/>
        </w:rPr>
        <w:t>be asked to provide proof of eligibility.</w:t>
      </w:r>
    </w:p>
    <w:p w14:paraId="472E4903" w14:textId="55B3C57D" w:rsidR="00D965D4" w:rsidRDefault="00D965D4" w:rsidP="009F17B1">
      <w:pPr>
        <w:rPr>
          <w:rFonts w:asciiTheme="minorHAnsi" w:hAnsiTheme="minorHAnsi" w:cs="Arial"/>
          <w:color w:val="323232"/>
          <w:sz w:val="22"/>
          <w:szCs w:val="22"/>
        </w:rPr>
      </w:pPr>
    </w:p>
    <w:p w14:paraId="6CAC3E99" w14:textId="26EA6CE5" w:rsidR="00D965D4" w:rsidRDefault="00D965D4" w:rsidP="009F17B1">
      <w:pPr>
        <w:rPr>
          <w:rFonts w:asciiTheme="minorHAnsi" w:hAnsiTheme="minorHAnsi" w:cs="Arial"/>
          <w:color w:val="323232"/>
          <w:sz w:val="22"/>
          <w:szCs w:val="22"/>
        </w:rPr>
      </w:pPr>
    </w:p>
    <w:p w14:paraId="0A6043AB" w14:textId="2A10AC9F" w:rsidR="00D965D4" w:rsidRDefault="00D965D4" w:rsidP="009F17B1">
      <w:pPr>
        <w:rPr>
          <w:rFonts w:asciiTheme="minorHAnsi" w:hAnsiTheme="minorHAnsi" w:cs="Arial"/>
          <w:color w:val="323232"/>
          <w:sz w:val="22"/>
          <w:szCs w:val="22"/>
        </w:rPr>
      </w:pPr>
    </w:p>
    <w:p w14:paraId="4EEF8E10" w14:textId="72F6799B" w:rsidR="00EB429E" w:rsidRDefault="00EB429E">
      <w:pPr>
        <w:rPr>
          <w:rFonts w:asciiTheme="minorHAnsi" w:hAnsiTheme="minorHAnsi" w:cs="Arial"/>
          <w:color w:val="323232"/>
          <w:sz w:val="22"/>
          <w:szCs w:val="22"/>
        </w:rPr>
      </w:pPr>
      <w:r>
        <w:rPr>
          <w:rFonts w:asciiTheme="minorHAnsi" w:hAnsiTheme="minorHAnsi" w:cs="Arial"/>
          <w:color w:val="323232"/>
          <w:sz w:val="22"/>
          <w:szCs w:val="22"/>
        </w:rPr>
        <w:br w:type="page"/>
      </w:r>
    </w:p>
    <w:p w14:paraId="20121984" w14:textId="5717CD15" w:rsidR="00EB429E" w:rsidRDefault="00EB429E" w:rsidP="00F772B8">
      <w:pPr>
        <w:pStyle w:val="Heading1"/>
        <w:spacing w:after="120"/>
        <w:rPr>
          <w:lang w:eastAsia="en-GB"/>
        </w:rPr>
      </w:pPr>
      <w:r>
        <w:rPr>
          <w:lang w:eastAsia="en-GB"/>
        </w:rPr>
        <w:lastRenderedPageBreak/>
        <w:t>APPENDIX A: PAYMENT AGREEMENT TERMS AND CONDITIONS</w:t>
      </w:r>
    </w:p>
    <w:p w14:paraId="71699260" w14:textId="77777777" w:rsidR="00EB429E" w:rsidRPr="00F772B8" w:rsidRDefault="00EB429E" w:rsidP="00E60123">
      <w:pPr>
        <w:autoSpaceDE w:val="0"/>
        <w:autoSpaceDN w:val="0"/>
        <w:adjustRightInd w:val="0"/>
        <w:spacing w:after="120"/>
        <w:rPr>
          <w:rFonts w:asciiTheme="minorHAnsi" w:hAnsiTheme="minorHAnsi" w:cstheme="minorHAnsi"/>
          <w:color w:val="365F91" w:themeColor="accent1" w:themeShade="BF"/>
          <w:sz w:val="28"/>
          <w:szCs w:val="28"/>
          <w:lang w:eastAsia="en-GB"/>
        </w:rPr>
      </w:pPr>
      <w:r w:rsidRPr="00F772B8">
        <w:rPr>
          <w:rFonts w:asciiTheme="minorHAnsi" w:hAnsiTheme="minorHAnsi" w:cstheme="minorHAnsi"/>
          <w:color w:val="365F91" w:themeColor="accent1" w:themeShade="BF"/>
          <w:sz w:val="28"/>
          <w:szCs w:val="28"/>
          <w:lang w:eastAsia="en-GB"/>
        </w:rPr>
        <w:t>Eligibility</w:t>
      </w:r>
    </w:p>
    <w:p w14:paraId="6E4405AB" w14:textId="6696B2BA" w:rsidR="00B5350A" w:rsidRPr="00E60123" w:rsidRDefault="0063239A" w:rsidP="000C3B57">
      <w:pPr>
        <w:autoSpaceDE w:val="0"/>
        <w:autoSpaceDN w:val="0"/>
        <w:adjustRightInd w:val="0"/>
        <w:spacing w:after="120"/>
        <w:rPr>
          <w:rFonts w:asciiTheme="minorHAnsi" w:hAnsiTheme="minorHAnsi" w:cstheme="minorHAnsi"/>
          <w:sz w:val="22"/>
          <w:szCs w:val="22"/>
          <w:lang w:eastAsia="en-GB"/>
        </w:rPr>
      </w:pPr>
      <w:r w:rsidRPr="00E60123">
        <w:rPr>
          <w:rFonts w:asciiTheme="minorHAnsi" w:hAnsiTheme="minorHAnsi" w:cstheme="minorHAnsi"/>
          <w:sz w:val="22"/>
          <w:szCs w:val="22"/>
          <w:lang w:eastAsia="en-GB"/>
        </w:rPr>
        <w:t xml:space="preserve">All fees are payable upon enrolment unless </w:t>
      </w:r>
      <w:r w:rsidR="00D70758" w:rsidRPr="00E60123">
        <w:rPr>
          <w:rFonts w:asciiTheme="minorHAnsi" w:hAnsiTheme="minorHAnsi" w:cstheme="minorHAnsi"/>
          <w:sz w:val="22"/>
          <w:szCs w:val="22"/>
          <w:lang w:eastAsia="en-GB"/>
        </w:rPr>
        <w:t>they are eligible to be paid by insta</w:t>
      </w:r>
      <w:r w:rsidR="00B5350A" w:rsidRPr="00E60123">
        <w:rPr>
          <w:rFonts w:asciiTheme="minorHAnsi" w:hAnsiTheme="minorHAnsi" w:cstheme="minorHAnsi"/>
          <w:sz w:val="22"/>
          <w:szCs w:val="22"/>
          <w:lang w:eastAsia="en-GB"/>
        </w:rPr>
        <w:t>lment</w:t>
      </w:r>
      <w:r w:rsidR="007E7EFA">
        <w:rPr>
          <w:rFonts w:asciiTheme="minorHAnsi" w:hAnsiTheme="minorHAnsi" w:cstheme="minorHAnsi"/>
          <w:sz w:val="22"/>
          <w:szCs w:val="22"/>
          <w:lang w:eastAsia="en-GB"/>
        </w:rPr>
        <w:t xml:space="preserve"> or the learner is applying for an Advanced Learner Loan</w:t>
      </w:r>
      <w:r w:rsidR="007E7EFA" w:rsidRPr="00E60123">
        <w:rPr>
          <w:rFonts w:asciiTheme="minorHAnsi" w:hAnsiTheme="minorHAnsi" w:cstheme="minorHAnsi"/>
          <w:sz w:val="22"/>
          <w:szCs w:val="22"/>
          <w:lang w:eastAsia="en-GB"/>
        </w:rPr>
        <w:t>.</w:t>
      </w:r>
    </w:p>
    <w:p w14:paraId="6C90EA65" w14:textId="7A0B4DD1" w:rsidR="00EB429E" w:rsidRDefault="00EB429E" w:rsidP="00E60123">
      <w:pPr>
        <w:autoSpaceDE w:val="0"/>
        <w:autoSpaceDN w:val="0"/>
        <w:adjustRightInd w:val="0"/>
        <w:spacing w:after="120"/>
        <w:rPr>
          <w:rFonts w:asciiTheme="minorHAnsi" w:hAnsiTheme="minorHAnsi" w:cstheme="minorHAnsi"/>
          <w:sz w:val="22"/>
          <w:szCs w:val="22"/>
          <w:lang w:eastAsia="en-GB"/>
        </w:rPr>
      </w:pPr>
      <w:r w:rsidRPr="00E60123">
        <w:rPr>
          <w:rFonts w:asciiTheme="minorHAnsi" w:hAnsiTheme="minorHAnsi" w:cstheme="minorHAnsi"/>
          <w:sz w:val="22"/>
          <w:szCs w:val="22"/>
          <w:lang w:eastAsia="en-GB"/>
        </w:rPr>
        <w:t xml:space="preserve">A student who wishes to take up the </w:t>
      </w:r>
      <w:r w:rsidR="00B5350A" w:rsidRPr="00E60123">
        <w:rPr>
          <w:rFonts w:asciiTheme="minorHAnsi" w:hAnsiTheme="minorHAnsi" w:cstheme="minorHAnsi"/>
          <w:sz w:val="22"/>
          <w:szCs w:val="22"/>
          <w:lang w:eastAsia="en-GB"/>
        </w:rPr>
        <w:t>instalment</w:t>
      </w:r>
      <w:r w:rsidRPr="00E60123">
        <w:rPr>
          <w:rFonts w:asciiTheme="minorHAnsi" w:hAnsiTheme="minorHAnsi" w:cstheme="minorHAnsi"/>
          <w:sz w:val="22"/>
          <w:szCs w:val="22"/>
          <w:lang w:eastAsia="en-GB"/>
        </w:rPr>
        <w:t xml:space="preserve"> payment option must apply at</w:t>
      </w:r>
      <w:r w:rsidR="004228C5" w:rsidRPr="00E60123">
        <w:rPr>
          <w:rFonts w:asciiTheme="minorHAnsi" w:hAnsiTheme="minorHAnsi" w:cstheme="minorHAnsi"/>
          <w:sz w:val="22"/>
          <w:szCs w:val="22"/>
          <w:lang w:eastAsia="en-GB"/>
        </w:rPr>
        <w:t xml:space="preserve"> </w:t>
      </w:r>
      <w:r w:rsidRPr="00E60123">
        <w:rPr>
          <w:rFonts w:asciiTheme="minorHAnsi" w:hAnsiTheme="minorHAnsi" w:cstheme="minorHAnsi"/>
          <w:sz w:val="22"/>
          <w:szCs w:val="22"/>
          <w:lang w:eastAsia="en-GB"/>
        </w:rPr>
        <w:t>the time of enrolling on the course(s).</w:t>
      </w:r>
    </w:p>
    <w:p w14:paraId="08D27B7F" w14:textId="77777777" w:rsidR="00953026" w:rsidRDefault="007E7EFA" w:rsidP="00E60123">
      <w:pPr>
        <w:autoSpaceDE w:val="0"/>
        <w:autoSpaceDN w:val="0"/>
        <w:adjustRightInd w:val="0"/>
        <w:spacing w:after="120"/>
        <w:rPr>
          <w:rFonts w:asciiTheme="minorHAnsi" w:hAnsiTheme="minorHAnsi" w:cstheme="minorHAnsi"/>
          <w:sz w:val="22"/>
          <w:szCs w:val="22"/>
          <w:lang w:eastAsia="en-GB"/>
        </w:rPr>
      </w:pPr>
      <w:r>
        <w:rPr>
          <w:rFonts w:asciiTheme="minorHAnsi" w:hAnsiTheme="minorHAnsi" w:cstheme="minorHAnsi"/>
          <w:sz w:val="22"/>
          <w:szCs w:val="22"/>
          <w:lang w:eastAsia="en-GB"/>
        </w:rPr>
        <w:t xml:space="preserve">Two part payment options are available for one-term courses that are at least 10 weeks long. </w:t>
      </w:r>
    </w:p>
    <w:p w14:paraId="067FBA2E" w14:textId="16BCB08E" w:rsidR="00953026" w:rsidRPr="00252566" w:rsidRDefault="007E7EFA" w:rsidP="00E60123">
      <w:pPr>
        <w:autoSpaceDE w:val="0"/>
        <w:autoSpaceDN w:val="0"/>
        <w:adjustRightInd w:val="0"/>
        <w:spacing w:after="120"/>
        <w:rPr>
          <w:rFonts w:asciiTheme="minorHAnsi" w:hAnsiTheme="minorHAnsi" w:cstheme="minorHAnsi"/>
          <w:sz w:val="22"/>
          <w:szCs w:val="22"/>
          <w:lang w:eastAsia="en-GB"/>
        </w:rPr>
      </w:pPr>
      <w:r>
        <w:rPr>
          <w:rFonts w:asciiTheme="minorHAnsi" w:hAnsiTheme="minorHAnsi" w:cstheme="minorHAnsi"/>
          <w:sz w:val="22"/>
          <w:szCs w:val="22"/>
          <w:lang w:eastAsia="en-GB"/>
        </w:rPr>
        <w:t xml:space="preserve">In addition, </w:t>
      </w:r>
      <w:r w:rsidR="000C3B57" w:rsidRPr="00E60123">
        <w:rPr>
          <w:rFonts w:asciiTheme="minorHAnsi" w:hAnsiTheme="minorHAnsi" w:cstheme="minorHAnsi"/>
          <w:sz w:val="22"/>
          <w:szCs w:val="22"/>
          <w:lang w:eastAsia="en-GB"/>
        </w:rPr>
        <w:t>Instalment</w:t>
      </w:r>
      <w:r w:rsidR="00EB429E" w:rsidRPr="00E60123">
        <w:rPr>
          <w:rFonts w:asciiTheme="minorHAnsi" w:hAnsiTheme="minorHAnsi" w:cstheme="minorHAnsi"/>
          <w:sz w:val="22"/>
          <w:szCs w:val="22"/>
          <w:lang w:eastAsia="en-GB"/>
        </w:rPr>
        <w:t xml:space="preserve"> payment agreements are available to students where the total fee</w:t>
      </w:r>
      <w:r w:rsidR="000C3B57" w:rsidRPr="00E60123">
        <w:rPr>
          <w:rFonts w:asciiTheme="minorHAnsi" w:hAnsiTheme="minorHAnsi" w:cstheme="minorHAnsi"/>
          <w:sz w:val="22"/>
          <w:szCs w:val="22"/>
          <w:lang w:eastAsia="en-GB"/>
        </w:rPr>
        <w:t xml:space="preserve"> </w:t>
      </w:r>
      <w:r w:rsidR="00EB429E" w:rsidRPr="00E60123">
        <w:rPr>
          <w:rFonts w:asciiTheme="minorHAnsi" w:hAnsiTheme="minorHAnsi" w:cstheme="minorHAnsi"/>
          <w:sz w:val="22"/>
          <w:szCs w:val="22"/>
          <w:lang w:eastAsia="en-GB"/>
        </w:rPr>
        <w:t xml:space="preserve">on enrolment is </w:t>
      </w:r>
      <w:r w:rsidR="00EB429E" w:rsidRPr="00252566">
        <w:rPr>
          <w:rFonts w:asciiTheme="minorHAnsi" w:hAnsiTheme="minorHAnsi" w:cstheme="minorHAnsi"/>
          <w:sz w:val="22"/>
          <w:szCs w:val="22"/>
          <w:lang w:eastAsia="en-GB"/>
        </w:rPr>
        <w:t>equal to</w:t>
      </w:r>
      <w:r w:rsidR="00953026" w:rsidRPr="00252566">
        <w:rPr>
          <w:rFonts w:asciiTheme="minorHAnsi" w:hAnsiTheme="minorHAnsi" w:cstheme="minorHAnsi"/>
          <w:sz w:val="22"/>
          <w:szCs w:val="22"/>
          <w:lang w:eastAsia="en-GB"/>
        </w:rPr>
        <w:t xml:space="preserve"> or</w:t>
      </w:r>
      <w:r w:rsidR="00EB429E" w:rsidRPr="00252566">
        <w:rPr>
          <w:rFonts w:asciiTheme="minorHAnsi" w:hAnsiTheme="minorHAnsi" w:cstheme="minorHAnsi"/>
          <w:sz w:val="22"/>
          <w:szCs w:val="22"/>
          <w:lang w:eastAsia="en-GB"/>
        </w:rPr>
        <w:t xml:space="preserve"> </w:t>
      </w:r>
      <w:r w:rsidR="00953026" w:rsidRPr="00252566">
        <w:rPr>
          <w:rFonts w:asciiTheme="minorHAnsi" w:hAnsiTheme="minorHAnsi" w:cstheme="minorHAnsi"/>
          <w:sz w:val="22"/>
          <w:szCs w:val="22"/>
          <w:lang w:eastAsia="en-GB"/>
        </w:rPr>
        <w:t>greater than</w:t>
      </w:r>
      <w:r w:rsidR="004759B5" w:rsidRPr="00252566">
        <w:rPr>
          <w:rFonts w:asciiTheme="minorHAnsi" w:hAnsiTheme="minorHAnsi" w:cstheme="minorHAnsi"/>
          <w:sz w:val="22"/>
          <w:szCs w:val="22"/>
          <w:lang w:eastAsia="en-GB"/>
        </w:rPr>
        <w:t xml:space="preserve"> </w:t>
      </w:r>
      <w:r w:rsidR="00EB429E" w:rsidRPr="00252566">
        <w:rPr>
          <w:rFonts w:asciiTheme="minorHAnsi" w:hAnsiTheme="minorHAnsi" w:cstheme="minorHAnsi"/>
          <w:sz w:val="22"/>
          <w:szCs w:val="22"/>
          <w:lang w:eastAsia="en-GB"/>
        </w:rPr>
        <w:t>£</w:t>
      </w:r>
      <w:r w:rsidR="00953026" w:rsidRPr="00252566">
        <w:rPr>
          <w:rFonts w:asciiTheme="minorHAnsi" w:hAnsiTheme="minorHAnsi" w:cstheme="minorHAnsi"/>
          <w:sz w:val="22"/>
          <w:szCs w:val="22"/>
          <w:lang w:eastAsia="en-GB"/>
        </w:rPr>
        <w:t>20</w:t>
      </w:r>
      <w:r w:rsidR="00EB429E" w:rsidRPr="00252566">
        <w:rPr>
          <w:rFonts w:asciiTheme="minorHAnsi" w:hAnsiTheme="minorHAnsi" w:cstheme="minorHAnsi"/>
          <w:sz w:val="22"/>
          <w:szCs w:val="22"/>
          <w:lang w:eastAsia="en-GB"/>
        </w:rPr>
        <w:t>0.00</w:t>
      </w:r>
      <w:r w:rsidR="00953026" w:rsidRPr="00252566">
        <w:rPr>
          <w:rFonts w:asciiTheme="minorHAnsi" w:hAnsiTheme="minorHAnsi" w:cstheme="minorHAnsi"/>
          <w:sz w:val="22"/>
          <w:szCs w:val="22"/>
          <w:lang w:eastAsia="en-GB"/>
        </w:rPr>
        <w:t>, these fees can be paid in 2 instalments. If the fee is equal to or greater than £300 the fee can be paid in 5 instalments. For courses of a 2 year duration the fee can be spread over 10 instalments.</w:t>
      </w:r>
    </w:p>
    <w:p w14:paraId="71B83A0A" w14:textId="7BEE7808" w:rsidR="00EB429E" w:rsidRPr="00252566" w:rsidRDefault="00953026" w:rsidP="00E60123">
      <w:pPr>
        <w:autoSpaceDE w:val="0"/>
        <w:autoSpaceDN w:val="0"/>
        <w:adjustRightInd w:val="0"/>
        <w:spacing w:after="120"/>
        <w:rPr>
          <w:rFonts w:asciiTheme="minorHAnsi" w:hAnsiTheme="minorHAnsi" w:cstheme="minorHAnsi"/>
          <w:sz w:val="22"/>
          <w:szCs w:val="22"/>
          <w:lang w:eastAsia="en-GB"/>
        </w:rPr>
      </w:pPr>
      <w:r w:rsidRPr="00252566">
        <w:rPr>
          <w:rFonts w:asciiTheme="minorHAnsi" w:hAnsiTheme="minorHAnsi" w:cstheme="minorHAnsi"/>
          <w:sz w:val="22"/>
          <w:szCs w:val="22"/>
          <w:lang w:eastAsia="en-GB"/>
        </w:rPr>
        <w:t>Instalment payments will be collected by direct debit.</w:t>
      </w:r>
    </w:p>
    <w:p w14:paraId="4397882B" w14:textId="77777777" w:rsidR="00EB429E" w:rsidRPr="00E60123" w:rsidRDefault="00EB429E" w:rsidP="00E60123">
      <w:pPr>
        <w:autoSpaceDE w:val="0"/>
        <w:autoSpaceDN w:val="0"/>
        <w:adjustRightInd w:val="0"/>
        <w:spacing w:after="120"/>
        <w:rPr>
          <w:rFonts w:asciiTheme="minorHAnsi" w:hAnsiTheme="minorHAnsi" w:cstheme="minorHAnsi"/>
          <w:color w:val="365F91" w:themeColor="accent1" w:themeShade="BF"/>
          <w:sz w:val="28"/>
          <w:szCs w:val="28"/>
          <w:lang w:eastAsia="en-GB"/>
        </w:rPr>
      </w:pPr>
      <w:r w:rsidRPr="00E60123">
        <w:rPr>
          <w:rFonts w:asciiTheme="minorHAnsi" w:hAnsiTheme="minorHAnsi" w:cstheme="minorHAnsi"/>
          <w:color w:val="365F91" w:themeColor="accent1" w:themeShade="BF"/>
          <w:sz w:val="28"/>
          <w:szCs w:val="28"/>
          <w:lang w:eastAsia="en-GB"/>
        </w:rPr>
        <w:t>Collection of payment</w:t>
      </w:r>
    </w:p>
    <w:p w14:paraId="43A3E389" w14:textId="4414428B" w:rsidR="00EB429E" w:rsidRPr="00E60123" w:rsidRDefault="00EB429E" w:rsidP="00E60123">
      <w:pPr>
        <w:autoSpaceDE w:val="0"/>
        <w:autoSpaceDN w:val="0"/>
        <w:adjustRightInd w:val="0"/>
        <w:spacing w:after="120"/>
        <w:rPr>
          <w:rFonts w:asciiTheme="minorHAnsi" w:hAnsiTheme="minorHAnsi" w:cstheme="minorHAnsi"/>
          <w:sz w:val="22"/>
          <w:szCs w:val="22"/>
          <w:lang w:eastAsia="en-GB"/>
        </w:rPr>
      </w:pPr>
      <w:r w:rsidRPr="00E60123">
        <w:rPr>
          <w:rFonts w:asciiTheme="minorHAnsi" w:hAnsiTheme="minorHAnsi" w:cstheme="minorHAnsi"/>
          <w:sz w:val="22"/>
          <w:szCs w:val="22"/>
          <w:lang w:eastAsia="en-GB"/>
        </w:rPr>
        <w:t>In the event that a payment is not collected successfully the student is</w:t>
      </w:r>
      <w:r w:rsidR="007E55D2" w:rsidRPr="00E60123">
        <w:rPr>
          <w:rFonts w:asciiTheme="minorHAnsi" w:hAnsiTheme="minorHAnsi" w:cstheme="minorHAnsi"/>
          <w:sz w:val="22"/>
          <w:szCs w:val="22"/>
          <w:lang w:eastAsia="en-GB"/>
        </w:rPr>
        <w:t xml:space="preserve"> </w:t>
      </w:r>
      <w:r w:rsidRPr="00E60123">
        <w:rPr>
          <w:rFonts w:asciiTheme="minorHAnsi" w:hAnsiTheme="minorHAnsi" w:cstheme="minorHAnsi"/>
          <w:sz w:val="22"/>
          <w:szCs w:val="22"/>
          <w:lang w:eastAsia="en-GB"/>
        </w:rPr>
        <w:t>required to make payment for all outstanding fees immediately. Should payment</w:t>
      </w:r>
      <w:r w:rsidR="007E55D2" w:rsidRPr="00E60123">
        <w:rPr>
          <w:rFonts w:asciiTheme="minorHAnsi" w:hAnsiTheme="minorHAnsi" w:cstheme="minorHAnsi"/>
          <w:sz w:val="22"/>
          <w:szCs w:val="22"/>
          <w:lang w:eastAsia="en-GB"/>
        </w:rPr>
        <w:t xml:space="preserve"> </w:t>
      </w:r>
      <w:r w:rsidRPr="00E60123">
        <w:rPr>
          <w:rFonts w:asciiTheme="minorHAnsi" w:hAnsiTheme="minorHAnsi" w:cstheme="minorHAnsi"/>
          <w:sz w:val="22"/>
          <w:szCs w:val="22"/>
          <w:lang w:eastAsia="en-GB"/>
        </w:rPr>
        <w:t>not be received within 14 days</w:t>
      </w:r>
      <w:r w:rsidR="007E55D2" w:rsidRPr="00E60123">
        <w:rPr>
          <w:rFonts w:asciiTheme="minorHAnsi" w:hAnsiTheme="minorHAnsi" w:cstheme="minorHAnsi"/>
          <w:sz w:val="22"/>
          <w:szCs w:val="22"/>
          <w:lang w:eastAsia="en-GB"/>
        </w:rPr>
        <w:t xml:space="preserve"> of the due </w:t>
      </w:r>
      <w:r w:rsidR="00463F29" w:rsidRPr="00E60123">
        <w:rPr>
          <w:rFonts w:asciiTheme="minorHAnsi" w:hAnsiTheme="minorHAnsi" w:cstheme="minorHAnsi"/>
          <w:sz w:val="22"/>
          <w:szCs w:val="22"/>
          <w:lang w:eastAsia="en-GB"/>
        </w:rPr>
        <w:t xml:space="preserve">date </w:t>
      </w:r>
      <w:r w:rsidRPr="00E60123">
        <w:rPr>
          <w:rFonts w:asciiTheme="minorHAnsi" w:hAnsiTheme="minorHAnsi" w:cstheme="minorHAnsi"/>
          <w:sz w:val="22"/>
          <w:szCs w:val="22"/>
          <w:lang w:eastAsia="en-GB"/>
        </w:rPr>
        <w:t xml:space="preserve">the </w:t>
      </w:r>
      <w:r w:rsidR="007E55D2" w:rsidRPr="00E60123">
        <w:rPr>
          <w:rFonts w:asciiTheme="minorHAnsi" w:hAnsiTheme="minorHAnsi" w:cstheme="minorHAnsi"/>
          <w:sz w:val="22"/>
          <w:szCs w:val="22"/>
          <w:lang w:eastAsia="en-GB"/>
        </w:rPr>
        <w:t>C</w:t>
      </w:r>
      <w:r w:rsidRPr="00E60123">
        <w:rPr>
          <w:rFonts w:asciiTheme="minorHAnsi" w:hAnsiTheme="minorHAnsi" w:cstheme="minorHAnsi"/>
          <w:sz w:val="22"/>
          <w:szCs w:val="22"/>
          <w:lang w:eastAsia="en-GB"/>
        </w:rPr>
        <w:t xml:space="preserve">ollege reserves the right to </w:t>
      </w:r>
      <w:r w:rsidR="00463F29" w:rsidRPr="00E60123">
        <w:rPr>
          <w:rFonts w:asciiTheme="minorHAnsi" w:hAnsiTheme="minorHAnsi" w:cstheme="minorHAnsi"/>
          <w:sz w:val="22"/>
          <w:szCs w:val="22"/>
          <w:lang w:eastAsia="en-GB"/>
        </w:rPr>
        <w:t>withdraw</w:t>
      </w:r>
      <w:r w:rsidRPr="00E60123">
        <w:rPr>
          <w:rFonts w:asciiTheme="minorHAnsi" w:hAnsiTheme="minorHAnsi" w:cstheme="minorHAnsi"/>
          <w:sz w:val="22"/>
          <w:szCs w:val="22"/>
          <w:lang w:eastAsia="en-GB"/>
        </w:rPr>
        <w:t xml:space="preserve"> the</w:t>
      </w:r>
      <w:r w:rsidR="00463F29" w:rsidRPr="00E60123">
        <w:rPr>
          <w:rFonts w:asciiTheme="minorHAnsi" w:hAnsiTheme="minorHAnsi" w:cstheme="minorHAnsi"/>
          <w:sz w:val="22"/>
          <w:szCs w:val="22"/>
          <w:lang w:eastAsia="en-GB"/>
        </w:rPr>
        <w:t xml:space="preserve"> </w:t>
      </w:r>
      <w:r w:rsidRPr="00E60123">
        <w:rPr>
          <w:rFonts w:asciiTheme="minorHAnsi" w:hAnsiTheme="minorHAnsi" w:cstheme="minorHAnsi"/>
          <w:sz w:val="22"/>
          <w:szCs w:val="22"/>
          <w:lang w:eastAsia="en-GB"/>
        </w:rPr>
        <w:t xml:space="preserve">student </w:t>
      </w:r>
      <w:r w:rsidR="00463F29" w:rsidRPr="00E60123">
        <w:rPr>
          <w:rFonts w:asciiTheme="minorHAnsi" w:hAnsiTheme="minorHAnsi" w:cstheme="minorHAnsi"/>
          <w:sz w:val="22"/>
          <w:szCs w:val="22"/>
          <w:lang w:eastAsia="en-GB"/>
        </w:rPr>
        <w:t xml:space="preserve">from the course or </w:t>
      </w:r>
      <w:r w:rsidRPr="00E60123">
        <w:rPr>
          <w:rFonts w:asciiTheme="minorHAnsi" w:hAnsiTheme="minorHAnsi" w:cstheme="minorHAnsi"/>
          <w:sz w:val="22"/>
          <w:szCs w:val="22"/>
          <w:lang w:eastAsia="en-GB"/>
        </w:rPr>
        <w:t>until full payment of all amounts outstanding is received.</w:t>
      </w:r>
    </w:p>
    <w:p w14:paraId="1A803E9E" w14:textId="775D0C8C" w:rsidR="00EB429E" w:rsidRPr="00E60123" w:rsidRDefault="00EB429E" w:rsidP="00E60123">
      <w:pPr>
        <w:autoSpaceDE w:val="0"/>
        <w:autoSpaceDN w:val="0"/>
        <w:adjustRightInd w:val="0"/>
        <w:spacing w:after="120"/>
        <w:rPr>
          <w:rFonts w:asciiTheme="minorHAnsi" w:hAnsiTheme="minorHAnsi" w:cstheme="minorHAnsi"/>
          <w:sz w:val="22"/>
          <w:szCs w:val="22"/>
          <w:lang w:eastAsia="en-GB"/>
        </w:rPr>
      </w:pPr>
      <w:r w:rsidRPr="00E60123">
        <w:rPr>
          <w:rFonts w:asciiTheme="minorHAnsi" w:hAnsiTheme="minorHAnsi" w:cstheme="minorHAnsi"/>
          <w:sz w:val="22"/>
          <w:szCs w:val="22"/>
          <w:lang w:eastAsia="en-GB"/>
        </w:rPr>
        <w:t>The student will be liable for any charges incurred as a result of non</w:t>
      </w:r>
      <w:r w:rsidR="007E7EFA">
        <w:rPr>
          <w:rFonts w:asciiTheme="minorHAnsi" w:hAnsiTheme="minorHAnsi" w:cstheme="minorHAnsi"/>
          <w:sz w:val="22"/>
          <w:szCs w:val="22"/>
          <w:lang w:eastAsia="en-GB"/>
        </w:rPr>
        <w:t>-</w:t>
      </w:r>
      <w:r w:rsidRPr="00E60123">
        <w:rPr>
          <w:rFonts w:asciiTheme="minorHAnsi" w:hAnsiTheme="minorHAnsi" w:cstheme="minorHAnsi"/>
          <w:sz w:val="22"/>
          <w:szCs w:val="22"/>
          <w:lang w:eastAsia="en-GB"/>
        </w:rPr>
        <w:t>payment</w:t>
      </w:r>
      <w:r w:rsidR="00567E26" w:rsidRPr="00E60123">
        <w:rPr>
          <w:rFonts w:asciiTheme="minorHAnsi" w:hAnsiTheme="minorHAnsi" w:cstheme="minorHAnsi"/>
          <w:sz w:val="22"/>
          <w:szCs w:val="22"/>
          <w:lang w:eastAsia="en-GB"/>
        </w:rPr>
        <w:t xml:space="preserve"> </w:t>
      </w:r>
      <w:r w:rsidRPr="00E60123">
        <w:rPr>
          <w:rFonts w:asciiTheme="minorHAnsi" w:hAnsiTheme="minorHAnsi" w:cstheme="minorHAnsi"/>
          <w:sz w:val="22"/>
          <w:szCs w:val="22"/>
          <w:lang w:eastAsia="en-GB"/>
        </w:rPr>
        <w:t>and the College reserves the right to add these charges to the balance</w:t>
      </w:r>
      <w:r w:rsidR="00567E26" w:rsidRPr="00E60123">
        <w:rPr>
          <w:rFonts w:asciiTheme="minorHAnsi" w:hAnsiTheme="minorHAnsi" w:cstheme="minorHAnsi"/>
          <w:sz w:val="22"/>
          <w:szCs w:val="22"/>
          <w:lang w:eastAsia="en-GB"/>
        </w:rPr>
        <w:t xml:space="preserve"> </w:t>
      </w:r>
      <w:r w:rsidRPr="00E60123">
        <w:rPr>
          <w:rFonts w:asciiTheme="minorHAnsi" w:hAnsiTheme="minorHAnsi" w:cstheme="minorHAnsi"/>
          <w:sz w:val="22"/>
          <w:szCs w:val="22"/>
          <w:lang w:eastAsia="en-GB"/>
        </w:rPr>
        <w:t>owed.</w:t>
      </w:r>
    </w:p>
    <w:p w14:paraId="44EF0346" w14:textId="77777777" w:rsidR="00EB429E" w:rsidRPr="00E60123" w:rsidRDefault="00EB429E" w:rsidP="00E60123">
      <w:pPr>
        <w:autoSpaceDE w:val="0"/>
        <w:autoSpaceDN w:val="0"/>
        <w:adjustRightInd w:val="0"/>
        <w:spacing w:after="120"/>
        <w:rPr>
          <w:rFonts w:asciiTheme="minorHAnsi" w:hAnsiTheme="minorHAnsi" w:cstheme="minorHAnsi"/>
          <w:color w:val="365F91" w:themeColor="accent1" w:themeShade="BF"/>
          <w:sz w:val="28"/>
          <w:szCs w:val="28"/>
          <w:lang w:eastAsia="en-GB"/>
        </w:rPr>
      </w:pPr>
      <w:r w:rsidRPr="00E60123">
        <w:rPr>
          <w:rFonts w:asciiTheme="minorHAnsi" w:hAnsiTheme="minorHAnsi" w:cstheme="minorHAnsi"/>
          <w:color w:val="365F91" w:themeColor="accent1" w:themeShade="BF"/>
          <w:sz w:val="28"/>
          <w:szCs w:val="28"/>
          <w:lang w:eastAsia="en-GB"/>
        </w:rPr>
        <w:t>Cancellation</w:t>
      </w:r>
    </w:p>
    <w:p w14:paraId="74A4283D" w14:textId="178709C2" w:rsidR="00D965D4" w:rsidRDefault="00277C08" w:rsidP="00225532">
      <w:pPr>
        <w:autoSpaceDE w:val="0"/>
        <w:autoSpaceDN w:val="0"/>
        <w:adjustRightInd w:val="0"/>
        <w:spacing w:after="120"/>
        <w:rPr>
          <w:rFonts w:asciiTheme="minorHAnsi" w:hAnsiTheme="minorHAnsi" w:cstheme="minorHAnsi"/>
          <w:sz w:val="22"/>
          <w:szCs w:val="22"/>
          <w:lang w:eastAsia="en-GB"/>
        </w:rPr>
      </w:pPr>
      <w:r w:rsidRPr="00E60123">
        <w:rPr>
          <w:rFonts w:asciiTheme="minorHAnsi" w:hAnsiTheme="minorHAnsi" w:cstheme="minorHAnsi"/>
          <w:sz w:val="22"/>
          <w:szCs w:val="22"/>
          <w:lang w:eastAsia="en-GB"/>
        </w:rPr>
        <w:t xml:space="preserve">If a </w:t>
      </w:r>
      <w:r w:rsidR="007E7EFA">
        <w:rPr>
          <w:rFonts w:asciiTheme="minorHAnsi" w:hAnsiTheme="minorHAnsi" w:cstheme="minorHAnsi"/>
          <w:sz w:val="22"/>
          <w:szCs w:val="22"/>
          <w:lang w:eastAsia="en-GB"/>
        </w:rPr>
        <w:t xml:space="preserve">student </w:t>
      </w:r>
      <w:r w:rsidR="00225532" w:rsidRPr="00E60123">
        <w:rPr>
          <w:rFonts w:asciiTheme="minorHAnsi" w:hAnsiTheme="minorHAnsi" w:cstheme="minorHAnsi"/>
          <w:sz w:val="22"/>
          <w:szCs w:val="22"/>
          <w:lang w:eastAsia="en-GB"/>
        </w:rPr>
        <w:t xml:space="preserve">withdraws from a </w:t>
      </w:r>
      <w:r w:rsidR="009C1E8D" w:rsidRPr="00E60123">
        <w:rPr>
          <w:rFonts w:asciiTheme="minorHAnsi" w:hAnsiTheme="minorHAnsi" w:cstheme="minorHAnsi"/>
          <w:sz w:val="22"/>
          <w:szCs w:val="22"/>
          <w:lang w:eastAsia="en-GB"/>
        </w:rPr>
        <w:t>course,</w:t>
      </w:r>
      <w:r w:rsidR="00225532" w:rsidRPr="00E60123">
        <w:rPr>
          <w:rFonts w:asciiTheme="minorHAnsi" w:hAnsiTheme="minorHAnsi" w:cstheme="minorHAnsi"/>
          <w:sz w:val="22"/>
          <w:szCs w:val="22"/>
          <w:lang w:eastAsia="en-GB"/>
        </w:rPr>
        <w:t xml:space="preserve"> they</w:t>
      </w:r>
      <w:r w:rsidR="00EB429E" w:rsidRPr="00E60123">
        <w:rPr>
          <w:rFonts w:asciiTheme="minorHAnsi" w:hAnsiTheme="minorHAnsi" w:cstheme="minorHAnsi"/>
          <w:sz w:val="22"/>
          <w:szCs w:val="22"/>
          <w:lang w:eastAsia="en-GB"/>
        </w:rPr>
        <w:t xml:space="preserve"> will remain liable for all outstanding fees in the </w:t>
      </w:r>
      <w:r w:rsidR="0020777D">
        <w:rPr>
          <w:rFonts w:asciiTheme="minorHAnsi" w:hAnsiTheme="minorHAnsi" w:cstheme="minorHAnsi"/>
          <w:sz w:val="22"/>
          <w:szCs w:val="22"/>
          <w:lang w:eastAsia="en-GB"/>
        </w:rPr>
        <w:t>instalment</w:t>
      </w:r>
      <w:r w:rsidR="00EB429E" w:rsidRPr="00E60123">
        <w:rPr>
          <w:rFonts w:asciiTheme="minorHAnsi" w:hAnsiTheme="minorHAnsi" w:cstheme="minorHAnsi"/>
          <w:sz w:val="22"/>
          <w:szCs w:val="22"/>
          <w:lang w:eastAsia="en-GB"/>
        </w:rPr>
        <w:t xml:space="preserve"> payment</w:t>
      </w:r>
      <w:r w:rsidR="00505A67" w:rsidRPr="00E60123">
        <w:rPr>
          <w:rFonts w:asciiTheme="minorHAnsi" w:hAnsiTheme="minorHAnsi" w:cstheme="minorHAnsi"/>
          <w:sz w:val="22"/>
          <w:szCs w:val="22"/>
          <w:lang w:eastAsia="en-GB"/>
        </w:rPr>
        <w:t xml:space="preserve"> </w:t>
      </w:r>
      <w:r w:rsidR="00EB429E" w:rsidRPr="00E60123">
        <w:rPr>
          <w:rFonts w:asciiTheme="minorHAnsi" w:hAnsiTheme="minorHAnsi" w:cstheme="minorHAnsi"/>
          <w:sz w:val="22"/>
          <w:szCs w:val="22"/>
          <w:lang w:eastAsia="en-GB"/>
        </w:rPr>
        <w:t>agreement except for any refund which has been approved by the College (refer</w:t>
      </w:r>
      <w:r w:rsidR="00225532">
        <w:rPr>
          <w:rFonts w:asciiTheme="minorHAnsi" w:hAnsiTheme="minorHAnsi" w:cstheme="minorHAnsi"/>
          <w:sz w:val="22"/>
          <w:szCs w:val="22"/>
          <w:lang w:eastAsia="en-GB"/>
        </w:rPr>
        <w:t xml:space="preserve"> </w:t>
      </w:r>
      <w:r w:rsidR="00EB429E" w:rsidRPr="00E60123">
        <w:rPr>
          <w:rFonts w:asciiTheme="minorHAnsi" w:hAnsiTheme="minorHAnsi" w:cstheme="minorHAnsi"/>
          <w:sz w:val="22"/>
          <w:szCs w:val="22"/>
          <w:lang w:eastAsia="en-GB"/>
        </w:rPr>
        <w:t xml:space="preserve">to the </w:t>
      </w:r>
      <w:r w:rsidR="0032134B">
        <w:rPr>
          <w:rFonts w:asciiTheme="minorHAnsi" w:hAnsiTheme="minorHAnsi" w:cstheme="minorHAnsi"/>
          <w:sz w:val="22"/>
          <w:szCs w:val="22"/>
          <w:lang w:eastAsia="en-GB"/>
        </w:rPr>
        <w:t xml:space="preserve">Fees </w:t>
      </w:r>
      <w:r w:rsidR="00EB429E" w:rsidRPr="00E60123">
        <w:rPr>
          <w:rFonts w:asciiTheme="minorHAnsi" w:hAnsiTheme="minorHAnsi" w:cstheme="minorHAnsi"/>
          <w:sz w:val="22"/>
          <w:szCs w:val="22"/>
          <w:lang w:eastAsia="en-GB"/>
        </w:rPr>
        <w:t>Refund Policy for further information).</w:t>
      </w:r>
    </w:p>
    <w:p w14:paraId="49746158" w14:textId="42F9583F" w:rsidR="007A7299" w:rsidRDefault="00292FC3" w:rsidP="00225532">
      <w:pPr>
        <w:autoSpaceDE w:val="0"/>
        <w:autoSpaceDN w:val="0"/>
        <w:adjustRightInd w:val="0"/>
        <w:spacing w:after="120"/>
        <w:rPr>
          <w:rFonts w:asciiTheme="minorHAnsi" w:hAnsiTheme="minorHAnsi" w:cstheme="minorHAnsi"/>
          <w:color w:val="365F91" w:themeColor="accent1" w:themeShade="BF"/>
          <w:sz w:val="28"/>
          <w:szCs w:val="28"/>
          <w:lang w:eastAsia="en-GB"/>
        </w:rPr>
      </w:pPr>
      <w:r>
        <w:rPr>
          <w:rFonts w:asciiTheme="minorHAnsi" w:hAnsiTheme="minorHAnsi" w:cstheme="minorHAnsi"/>
          <w:color w:val="365F91" w:themeColor="accent1" w:themeShade="BF"/>
          <w:sz w:val="28"/>
          <w:szCs w:val="28"/>
          <w:lang w:eastAsia="en-GB"/>
        </w:rPr>
        <w:t>Complaints</w:t>
      </w:r>
    </w:p>
    <w:p w14:paraId="4B428F61" w14:textId="11114A7E" w:rsidR="0032134B" w:rsidRDefault="0032134B" w:rsidP="00225532">
      <w:pPr>
        <w:autoSpaceDE w:val="0"/>
        <w:autoSpaceDN w:val="0"/>
        <w:adjustRightInd w:val="0"/>
        <w:spacing w:after="120"/>
        <w:rPr>
          <w:rFonts w:asciiTheme="minorHAnsi" w:hAnsiTheme="minorHAnsi" w:cstheme="minorHAnsi"/>
          <w:sz w:val="22"/>
          <w:szCs w:val="22"/>
          <w:lang w:eastAsia="en-GB"/>
        </w:rPr>
      </w:pPr>
      <w:r>
        <w:rPr>
          <w:rFonts w:asciiTheme="minorHAnsi" w:hAnsiTheme="minorHAnsi" w:cstheme="minorHAnsi"/>
          <w:sz w:val="22"/>
          <w:szCs w:val="22"/>
          <w:lang w:eastAsia="en-GB"/>
        </w:rPr>
        <w:t>Complaints regarding fees will be dealt with outside of the normal College Complaints Policy as detailed below.</w:t>
      </w:r>
    </w:p>
    <w:p w14:paraId="7CC5580F" w14:textId="66B86689" w:rsidR="007A7299" w:rsidRPr="00B20D7B" w:rsidRDefault="007A7299" w:rsidP="00225532">
      <w:pPr>
        <w:autoSpaceDE w:val="0"/>
        <w:autoSpaceDN w:val="0"/>
        <w:adjustRightInd w:val="0"/>
        <w:spacing w:after="120"/>
        <w:rPr>
          <w:rFonts w:asciiTheme="minorHAnsi" w:hAnsiTheme="minorHAnsi" w:cstheme="minorHAnsi"/>
          <w:sz w:val="22"/>
          <w:szCs w:val="22"/>
          <w:lang w:eastAsia="en-GB"/>
        </w:rPr>
      </w:pPr>
      <w:r w:rsidRPr="00B20D7B">
        <w:rPr>
          <w:rFonts w:asciiTheme="minorHAnsi" w:hAnsiTheme="minorHAnsi" w:cstheme="minorHAnsi"/>
          <w:sz w:val="22"/>
          <w:szCs w:val="22"/>
          <w:lang w:eastAsia="en-GB"/>
        </w:rPr>
        <w:t xml:space="preserve">Any </w:t>
      </w:r>
      <w:r w:rsidR="00292FC3" w:rsidRPr="00B20D7B">
        <w:rPr>
          <w:rFonts w:asciiTheme="minorHAnsi" w:hAnsiTheme="minorHAnsi" w:cstheme="minorHAnsi"/>
          <w:sz w:val="22"/>
          <w:szCs w:val="22"/>
          <w:lang w:eastAsia="en-GB"/>
        </w:rPr>
        <w:t>complaint</w:t>
      </w:r>
      <w:r w:rsidRPr="00B20D7B">
        <w:rPr>
          <w:rFonts w:asciiTheme="minorHAnsi" w:hAnsiTheme="minorHAnsi" w:cstheme="minorHAnsi"/>
          <w:sz w:val="22"/>
          <w:szCs w:val="22"/>
          <w:lang w:eastAsia="en-GB"/>
        </w:rPr>
        <w:t xml:space="preserve"> regarding the payment of fees should in the first instance be raised with the Head of Finance who will</w:t>
      </w:r>
      <w:r w:rsidR="006855C3" w:rsidRPr="00B20D7B">
        <w:rPr>
          <w:rFonts w:asciiTheme="minorHAnsi" w:hAnsiTheme="minorHAnsi" w:cstheme="minorHAnsi"/>
          <w:sz w:val="22"/>
          <w:szCs w:val="22"/>
          <w:lang w:eastAsia="en-GB"/>
        </w:rPr>
        <w:t xml:space="preserve"> investigate the </w:t>
      </w:r>
      <w:r w:rsidR="0032134B">
        <w:rPr>
          <w:rFonts w:asciiTheme="minorHAnsi" w:hAnsiTheme="minorHAnsi" w:cstheme="minorHAnsi"/>
          <w:sz w:val="22"/>
          <w:szCs w:val="22"/>
          <w:lang w:eastAsia="en-GB"/>
        </w:rPr>
        <w:t>complaint</w:t>
      </w:r>
      <w:r w:rsidR="006855C3" w:rsidRPr="00B20D7B">
        <w:rPr>
          <w:rFonts w:asciiTheme="minorHAnsi" w:hAnsiTheme="minorHAnsi" w:cstheme="minorHAnsi"/>
          <w:sz w:val="22"/>
          <w:szCs w:val="22"/>
          <w:lang w:eastAsia="en-GB"/>
        </w:rPr>
        <w:t xml:space="preserve"> and notify the </w:t>
      </w:r>
      <w:r w:rsidR="007729DF" w:rsidRPr="00B20D7B">
        <w:rPr>
          <w:rFonts w:asciiTheme="minorHAnsi" w:hAnsiTheme="minorHAnsi" w:cstheme="minorHAnsi"/>
          <w:sz w:val="22"/>
          <w:szCs w:val="22"/>
          <w:lang w:eastAsia="en-GB"/>
        </w:rPr>
        <w:t>student of the outcome of the investigation.</w:t>
      </w:r>
    </w:p>
    <w:p w14:paraId="4D44D5EC" w14:textId="799D1808" w:rsidR="007729DF" w:rsidRPr="00252566" w:rsidRDefault="007729DF" w:rsidP="00726FEC">
      <w:pPr>
        <w:autoSpaceDE w:val="0"/>
        <w:autoSpaceDN w:val="0"/>
        <w:adjustRightInd w:val="0"/>
        <w:spacing w:after="120"/>
        <w:rPr>
          <w:rFonts w:asciiTheme="minorHAnsi" w:hAnsiTheme="minorHAnsi" w:cstheme="minorHAnsi"/>
          <w:sz w:val="22"/>
          <w:szCs w:val="22"/>
          <w:lang w:eastAsia="en-GB"/>
        </w:rPr>
      </w:pPr>
      <w:r w:rsidRPr="00252566">
        <w:rPr>
          <w:rFonts w:asciiTheme="minorHAnsi" w:hAnsiTheme="minorHAnsi" w:cstheme="minorHAnsi"/>
          <w:sz w:val="22"/>
          <w:szCs w:val="22"/>
          <w:lang w:eastAsia="en-GB"/>
        </w:rPr>
        <w:t xml:space="preserve">If a learner wishes to </w:t>
      </w:r>
      <w:r w:rsidR="009E6565" w:rsidRPr="00252566">
        <w:rPr>
          <w:rFonts w:asciiTheme="minorHAnsi" w:hAnsiTheme="minorHAnsi" w:cstheme="minorHAnsi"/>
          <w:sz w:val="22"/>
          <w:szCs w:val="22"/>
          <w:lang w:eastAsia="en-GB"/>
        </w:rPr>
        <w:t xml:space="preserve">appeal the decision of the Head of </w:t>
      </w:r>
      <w:r w:rsidR="009C1E8D" w:rsidRPr="00252566">
        <w:rPr>
          <w:rFonts w:asciiTheme="minorHAnsi" w:hAnsiTheme="minorHAnsi" w:cstheme="minorHAnsi"/>
          <w:sz w:val="22"/>
          <w:szCs w:val="22"/>
          <w:lang w:eastAsia="en-GB"/>
        </w:rPr>
        <w:t>Finance,</w:t>
      </w:r>
      <w:r w:rsidR="009E6565" w:rsidRPr="00252566">
        <w:rPr>
          <w:rFonts w:asciiTheme="minorHAnsi" w:hAnsiTheme="minorHAnsi" w:cstheme="minorHAnsi"/>
          <w:sz w:val="22"/>
          <w:szCs w:val="22"/>
          <w:lang w:eastAsia="en-GB"/>
        </w:rPr>
        <w:t xml:space="preserve"> they can</w:t>
      </w:r>
      <w:r w:rsidR="00E1041F" w:rsidRPr="00252566">
        <w:rPr>
          <w:rFonts w:asciiTheme="minorHAnsi" w:hAnsiTheme="minorHAnsi" w:cstheme="minorHAnsi"/>
          <w:sz w:val="22"/>
          <w:szCs w:val="22"/>
          <w:lang w:eastAsia="en-GB"/>
        </w:rPr>
        <w:t xml:space="preserve"> do this </w:t>
      </w:r>
      <w:r w:rsidR="006C4B56" w:rsidRPr="00252566">
        <w:rPr>
          <w:rFonts w:asciiTheme="minorHAnsi" w:hAnsiTheme="minorHAnsi" w:cstheme="minorHAnsi"/>
          <w:sz w:val="22"/>
          <w:szCs w:val="22"/>
          <w:lang w:eastAsia="en-GB"/>
        </w:rPr>
        <w:t xml:space="preserve">by lodging an appeal with the </w:t>
      </w:r>
      <w:r w:rsidR="004759B5" w:rsidRPr="00252566">
        <w:rPr>
          <w:rFonts w:asciiTheme="minorHAnsi" w:hAnsiTheme="minorHAnsi" w:cstheme="minorHAnsi"/>
          <w:sz w:val="22"/>
          <w:szCs w:val="22"/>
          <w:lang w:eastAsia="en-GB"/>
        </w:rPr>
        <w:t xml:space="preserve">Vice Principal </w:t>
      </w:r>
      <w:r w:rsidR="006C4B56" w:rsidRPr="00252566">
        <w:rPr>
          <w:rFonts w:asciiTheme="minorHAnsi" w:hAnsiTheme="minorHAnsi" w:cstheme="minorHAnsi"/>
          <w:sz w:val="22"/>
          <w:szCs w:val="22"/>
          <w:lang w:eastAsia="en-GB"/>
        </w:rPr>
        <w:t xml:space="preserve">Finance and Resources. The decision of the </w:t>
      </w:r>
      <w:r w:rsidR="004759B5" w:rsidRPr="00252566">
        <w:rPr>
          <w:rFonts w:asciiTheme="minorHAnsi" w:hAnsiTheme="minorHAnsi" w:cstheme="minorHAnsi"/>
          <w:sz w:val="22"/>
          <w:szCs w:val="22"/>
          <w:lang w:eastAsia="en-GB"/>
        </w:rPr>
        <w:t xml:space="preserve">Vice Principal </w:t>
      </w:r>
      <w:r w:rsidR="006C4B56" w:rsidRPr="00252566">
        <w:rPr>
          <w:rFonts w:asciiTheme="minorHAnsi" w:hAnsiTheme="minorHAnsi" w:cstheme="minorHAnsi"/>
          <w:sz w:val="22"/>
          <w:szCs w:val="22"/>
          <w:lang w:eastAsia="en-GB"/>
        </w:rPr>
        <w:t>Finance and Resources</w:t>
      </w:r>
      <w:r w:rsidR="00A112BF" w:rsidRPr="00252566">
        <w:rPr>
          <w:rFonts w:asciiTheme="minorHAnsi" w:hAnsiTheme="minorHAnsi" w:cstheme="minorHAnsi"/>
          <w:sz w:val="22"/>
          <w:szCs w:val="22"/>
          <w:lang w:eastAsia="en-GB"/>
        </w:rPr>
        <w:t xml:space="preserve"> on the dispute will be final and there will be no further </w:t>
      </w:r>
      <w:r w:rsidR="00292FC3" w:rsidRPr="00252566">
        <w:rPr>
          <w:rFonts w:asciiTheme="minorHAnsi" w:hAnsiTheme="minorHAnsi" w:cstheme="minorHAnsi"/>
          <w:sz w:val="22"/>
          <w:szCs w:val="22"/>
          <w:lang w:eastAsia="en-GB"/>
        </w:rPr>
        <w:t>means of appeal.</w:t>
      </w:r>
    </w:p>
    <w:sectPr w:rsidR="007729DF" w:rsidRPr="00252566" w:rsidSect="00A807C6">
      <w:headerReference w:type="default" r:id="rId8"/>
      <w:footerReference w:type="even" r:id="rId9"/>
      <w:footerReference w:type="default" r:id="rId10"/>
      <w:pgSz w:w="11907" w:h="16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47976" w14:textId="77777777" w:rsidR="007D0150" w:rsidRDefault="007D0150">
      <w:r>
        <w:separator/>
      </w:r>
    </w:p>
  </w:endnote>
  <w:endnote w:type="continuationSeparator" w:id="0">
    <w:p w14:paraId="23A480B5" w14:textId="77777777" w:rsidR="007D0150" w:rsidRDefault="007D0150">
      <w:r>
        <w:continuationSeparator/>
      </w:r>
    </w:p>
  </w:endnote>
  <w:endnote w:type="continuationNotice" w:id="1">
    <w:p w14:paraId="550B5C1E" w14:textId="77777777" w:rsidR="007D0150" w:rsidRDefault="007D0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yriadPro-Semi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F657B" w14:textId="77777777" w:rsidR="003346F2" w:rsidRDefault="003346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D4FD58" w14:textId="77777777" w:rsidR="003346F2" w:rsidRDefault="003346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976"/>
      <w:gridCol w:w="1562"/>
      <w:gridCol w:w="2551"/>
    </w:tblGrid>
    <w:tr w:rsidR="007479E5" w14:paraId="7D1921C0" w14:textId="77777777" w:rsidTr="005849D0">
      <w:trPr>
        <w:trHeight w:val="275"/>
      </w:trPr>
      <w:tc>
        <w:tcPr>
          <w:tcW w:w="1983" w:type="dxa"/>
        </w:tcPr>
        <w:p w14:paraId="10868763" w14:textId="77777777" w:rsidR="007479E5" w:rsidRDefault="007479E5" w:rsidP="007479E5">
          <w:pPr>
            <w:pStyle w:val="TableParagraph"/>
            <w:spacing w:before="18" w:line="237" w:lineRule="exact"/>
            <w:ind w:left="112"/>
            <w:rPr>
              <w:sz w:val="20"/>
            </w:rPr>
          </w:pPr>
          <w:r>
            <w:rPr>
              <w:sz w:val="20"/>
            </w:rPr>
            <w:t>Owner:</w:t>
          </w:r>
        </w:p>
      </w:tc>
      <w:tc>
        <w:tcPr>
          <w:tcW w:w="2976" w:type="dxa"/>
        </w:tcPr>
        <w:p w14:paraId="1404A334" w14:textId="77777777" w:rsidR="007479E5" w:rsidRDefault="007479E5" w:rsidP="007479E5">
          <w:pPr>
            <w:pStyle w:val="TableParagraph"/>
            <w:spacing w:before="18" w:line="237" w:lineRule="exact"/>
            <w:ind w:left="112"/>
            <w:rPr>
              <w:sz w:val="20"/>
            </w:rPr>
          </w:pPr>
          <w:r>
            <w:rPr>
              <w:spacing w:val="-1"/>
              <w:sz w:val="20"/>
            </w:rPr>
            <w:t>Vice Principal Finance</w:t>
          </w:r>
          <w:r>
            <w:rPr>
              <w:spacing w:val="-9"/>
              <w:sz w:val="20"/>
            </w:rPr>
            <w:t xml:space="preserve"> </w:t>
          </w:r>
          <w:r>
            <w:rPr>
              <w:spacing w:val="-1"/>
              <w:sz w:val="20"/>
            </w:rPr>
            <w:t>&amp;</w:t>
          </w:r>
          <w:r>
            <w:rPr>
              <w:spacing w:val="-4"/>
              <w:sz w:val="20"/>
            </w:rPr>
            <w:t xml:space="preserve"> </w:t>
          </w:r>
          <w:r>
            <w:rPr>
              <w:spacing w:val="-1"/>
              <w:sz w:val="20"/>
            </w:rPr>
            <w:t>Resources</w:t>
          </w:r>
        </w:p>
      </w:tc>
      <w:tc>
        <w:tcPr>
          <w:tcW w:w="1562" w:type="dxa"/>
        </w:tcPr>
        <w:p w14:paraId="10F5CB40" w14:textId="77777777" w:rsidR="007479E5" w:rsidRDefault="007479E5" w:rsidP="007479E5">
          <w:pPr>
            <w:pStyle w:val="TableParagraph"/>
            <w:spacing w:before="18" w:line="237" w:lineRule="exact"/>
            <w:rPr>
              <w:sz w:val="20"/>
            </w:rPr>
          </w:pPr>
          <w:r>
            <w:rPr>
              <w:spacing w:val="-1"/>
              <w:sz w:val="20"/>
            </w:rPr>
            <w:t>Approved</w:t>
          </w:r>
          <w:r>
            <w:rPr>
              <w:spacing w:val="-10"/>
              <w:sz w:val="20"/>
            </w:rPr>
            <w:t xml:space="preserve"> </w:t>
          </w:r>
          <w:r>
            <w:rPr>
              <w:sz w:val="20"/>
            </w:rPr>
            <w:t>by:</w:t>
          </w:r>
        </w:p>
      </w:tc>
      <w:tc>
        <w:tcPr>
          <w:tcW w:w="2551" w:type="dxa"/>
        </w:tcPr>
        <w:p w14:paraId="4083030F" w14:textId="77777777" w:rsidR="007479E5" w:rsidRDefault="007479E5" w:rsidP="007479E5">
          <w:pPr>
            <w:pStyle w:val="TableParagraph"/>
            <w:spacing w:before="18" w:line="237" w:lineRule="exact"/>
            <w:rPr>
              <w:sz w:val="20"/>
            </w:rPr>
          </w:pPr>
          <w:r>
            <w:rPr>
              <w:spacing w:val="-2"/>
              <w:sz w:val="20"/>
            </w:rPr>
            <w:t>Finance &amp; Resources Committee</w:t>
          </w:r>
        </w:p>
      </w:tc>
    </w:tr>
    <w:tr w:rsidR="007479E5" w14:paraId="6BF14DA9" w14:textId="77777777" w:rsidTr="005849D0">
      <w:trPr>
        <w:trHeight w:val="244"/>
      </w:trPr>
      <w:tc>
        <w:tcPr>
          <w:tcW w:w="1983" w:type="dxa"/>
        </w:tcPr>
        <w:p w14:paraId="4830B1A5" w14:textId="77777777" w:rsidR="007479E5" w:rsidRDefault="007479E5" w:rsidP="007479E5">
          <w:pPr>
            <w:pStyle w:val="TableParagraph"/>
            <w:ind w:left="112"/>
            <w:rPr>
              <w:sz w:val="20"/>
            </w:rPr>
          </w:pPr>
          <w:r>
            <w:rPr>
              <w:spacing w:val="-1"/>
              <w:sz w:val="20"/>
            </w:rPr>
            <w:t>Review</w:t>
          </w:r>
          <w:r>
            <w:rPr>
              <w:spacing w:val="-10"/>
              <w:sz w:val="20"/>
            </w:rPr>
            <w:t xml:space="preserve"> </w:t>
          </w:r>
          <w:r>
            <w:rPr>
              <w:spacing w:val="-1"/>
              <w:sz w:val="20"/>
            </w:rPr>
            <w:t>interval:</w:t>
          </w:r>
        </w:p>
      </w:tc>
      <w:tc>
        <w:tcPr>
          <w:tcW w:w="2976" w:type="dxa"/>
        </w:tcPr>
        <w:p w14:paraId="0F1BDA31" w14:textId="77777777" w:rsidR="007479E5" w:rsidRDefault="007479E5" w:rsidP="007479E5">
          <w:pPr>
            <w:pStyle w:val="TableParagraph"/>
            <w:ind w:left="112"/>
            <w:rPr>
              <w:sz w:val="20"/>
            </w:rPr>
          </w:pPr>
          <w:r>
            <w:rPr>
              <w:spacing w:val="-2"/>
              <w:sz w:val="20"/>
            </w:rPr>
            <w:t>Three</w:t>
          </w:r>
          <w:r>
            <w:rPr>
              <w:spacing w:val="-9"/>
              <w:sz w:val="20"/>
            </w:rPr>
            <w:t xml:space="preserve"> </w:t>
          </w:r>
          <w:r>
            <w:rPr>
              <w:spacing w:val="-2"/>
              <w:sz w:val="20"/>
            </w:rPr>
            <w:t>years</w:t>
          </w:r>
        </w:p>
      </w:tc>
      <w:tc>
        <w:tcPr>
          <w:tcW w:w="1562" w:type="dxa"/>
        </w:tcPr>
        <w:p w14:paraId="3A8E35B6" w14:textId="77777777" w:rsidR="007479E5" w:rsidRDefault="007479E5" w:rsidP="007479E5">
          <w:pPr>
            <w:pStyle w:val="TableParagraph"/>
            <w:rPr>
              <w:sz w:val="20"/>
            </w:rPr>
          </w:pPr>
          <w:r>
            <w:rPr>
              <w:sz w:val="20"/>
            </w:rPr>
            <w:t>Approved</w:t>
          </w:r>
          <w:r>
            <w:rPr>
              <w:spacing w:val="-11"/>
              <w:sz w:val="20"/>
            </w:rPr>
            <w:t xml:space="preserve"> </w:t>
          </w:r>
          <w:r>
            <w:rPr>
              <w:sz w:val="20"/>
            </w:rPr>
            <w:t>on:</w:t>
          </w:r>
        </w:p>
      </w:tc>
      <w:tc>
        <w:tcPr>
          <w:tcW w:w="2551" w:type="dxa"/>
        </w:tcPr>
        <w:p w14:paraId="7CAF4B86" w14:textId="6DFF76A8" w:rsidR="007479E5" w:rsidRDefault="00252566" w:rsidP="007479E5">
          <w:pPr>
            <w:pStyle w:val="TableParagraph"/>
            <w:rPr>
              <w:sz w:val="20"/>
            </w:rPr>
          </w:pPr>
          <w:r>
            <w:rPr>
              <w:sz w:val="20"/>
            </w:rPr>
            <w:t>October 2024</w:t>
          </w:r>
        </w:p>
      </w:tc>
    </w:tr>
    <w:tr w:rsidR="007479E5" w14:paraId="752141D5" w14:textId="77777777" w:rsidTr="005849D0">
      <w:trPr>
        <w:trHeight w:val="244"/>
      </w:trPr>
      <w:tc>
        <w:tcPr>
          <w:tcW w:w="1983" w:type="dxa"/>
        </w:tcPr>
        <w:p w14:paraId="233D4182" w14:textId="77777777" w:rsidR="007479E5" w:rsidRDefault="007479E5" w:rsidP="007479E5">
          <w:pPr>
            <w:pStyle w:val="TableParagraph"/>
            <w:ind w:left="112"/>
            <w:rPr>
              <w:sz w:val="20"/>
            </w:rPr>
          </w:pPr>
          <w:r>
            <w:rPr>
              <w:spacing w:val="-1"/>
              <w:sz w:val="20"/>
            </w:rPr>
            <w:t>Date</w:t>
          </w:r>
          <w:r>
            <w:rPr>
              <w:spacing w:val="-11"/>
              <w:sz w:val="20"/>
            </w:rPr>
            <w:t xml:space="preserve"> </w:t>
          </w:r>
          <w:r>
            <w:rPr>
              <w:spacing w:val="-1"/>
              <w:sz w:val="20"/>
            </w:rPr>
            <w:t>of</w:t>
          </w:r>
          <w:r>
            <w:rPr>
              <w:spacing w:val="-8"/>
              <w:sz w:val="20"/>
            </w:rPr>
            <w:t xml:space="preserve"> </w:t>
          </w:r>
          <w:r>
            <w:rPr>
              <w:spacing w:val="-1"/>
              <w:sz w:val="20"/>
            </w:rPr>
            <w:t>next</w:t>
          </w:r>
          <w:r>
            <w:rPr>
              <w:spacing w:val="-7"/>
              <w:sz w:val="20"/>
            </w:rPr>
            <w:t xml:space="preserve"> </w:t>
          </w:r>
          <w:r>
            <w:rPr>
              <w:sz w:val="20"/>
            </w:rPr>
            <w:t>review:</w:t>
          </w:r>
        </w:p>
      </w:tc>
      <w:tc>
        <w:tcPr>
          <w:tcW w:w="2976" w:type="dxa"/>
        </w:tcPr>
        <w:p w14:paraId="0006EE79" w14:textId="77777777" w:rsidR="007479E5" w:rsidRDefault="007479E5" w:rsidP="007479E5">
          <w:pPr>
            <w:pStyle w:val="TableParagraph"/>
            <w:ind w:left="112"/>
            <w:rPr>
              <w:sz w:val="20"/>
            </w:rPr>
          </w:pPr>
          <w:r>
            <w:rPr>
              <w:sz w:val="20"/>
            </w:rPr>
            <w:t>July 2027</w:t>
          </w:r>
        </w:p>
      </w:tc>
      <w:tc>
        <w:tcPr>
          <w:tcW w:w="1562" w:type="dxa"/>
        </w:tcPr>
        <w:p w14:paraId="24F74E0F" w14:textId="77777777" w:rsidR="007479E5" w:rsidRDefault="007479E5" w:rsidP="007479E5">
          <w:pPr>
            <w:pStyle w:val="TableParagraph"/>
            <w:rPr>
              <w:sz w:val="20"/>
            </w:rPr>
          </w:pPr>
          <w:r>
            <w:rPr>
              <w:sz w:val="20"/>
            </w:rPr>
            <w:t>Post</w:t>
          </w:r>
          <w:r>
            <w:rPr>
              <w:spacing w:val="-9"/>
              <w:sz w:val="20"/>
            </w:rPr>
            <w:t xml:space="preserve"> </w:t>
          </w:r>
          <w:r>
            <w:rPr>
              <w:sz w:val="20"/>
            </w:rPr>
            <w:t>to</w:t>
          </w:r>
          <w:r>
            <w:rPr>
              <w:spacing w:val="-8"/>
              <w:sz w:val="20"/>
            </w:rPr>
            <w:t xml:space="preserve"> </w:t>
          </w:r>
          <w:r>
            <w:rPr>
              <w:sz w:val="20"/>
            </w:rPr>
            <w:t>website:</w:t>
          </w:r>
        </w:p>
      </w:tc>
      <w:tc>
        <w:tcPr>
          <w:tcW w:w="2551" w:type="dxa"/>
        </w:tcPr>
        <w:p w14:paraId="3E7A4E79" w14:textId="77777777" w:rsidR="007479E5" w:rsidRDefault="007479E5" w:rsidP="007479E5">
          <w:pPr>
            <w:pStyle w:val="TableParagraph"/>
            <w:rPr>
              <w:sz w:val="20"/>
            </w:rPr>
          </w:pPr>
          <w:r>
            <w:rPr>
              <w:sz w:val="20"/>
            </w:rPr>
            <w:t>Yes</w:t>
          </w:r>
        </w:p>
      </w:tc>
    </w:tr>
  </w:tbl>
  <w:p w14:paraId="1838B24A" w14:textId="77777777" w:rsidR="003346F2" w:rsidRDefault="003346F2">
    <w:pPr>
      <w:pStyle w:val="Header"/>
    </w:pPr>
    <w:r>
      <w:tab/>
    </w:r>
    <w:r>
      <w:tab/>
    </w:r>
    <w:r>
      <w:tab/>
    </w:r>
  </w:p>
  <w:p w14:paraId="11C3D2A9" w14:textId="4912330D" w:rsidR="003346F2" w:rsidRPr="0054235C" w:rsidRDefault="0054235C" w:rsidP="0054235C">
    <w:pPr>
      <w:pStyle w:val="Footer"/>
      <w:jc w:val="center"/>
      <w:rPr>
        <w:rFonts w:asciiTheme="minorHAnsi" w:hAnsiTheme="minorHAnsi" w:cstheme="minorHAnsi"/>
        <w:sz w:val="20"/>
        <w:szCs w:val="20"/>
      </w:rPr>
    </w:pPr>
    <w:r w:rsidRPr="0054235C">
      <w:rPr>
        <w:rStyle w:val="PageNumber"/>
        <w:rFonts w:asciiTheme="minorHAnsi" w:hAnsiTheme="minorHAnsi" w:cstheme="minorHAnsi"/>
        <w:sz w:val="20"/>
        <w:szCs w:val="20"/>
      </w:rPr>
      <w:fldChar w:fldCharType="begin"/>
    </w:r>
    <w:r w:rsidRPr="0054235C">
      <w:rPr>
        <w:rStyle w:val="PageNumber"/>
        <w:rFonts w:asciiTheme="minorHAnsi" w:hAnsiTheme="minorHAnsi" w:cstheme="minorHAnsi"/>
        <w:sz w:val="20"/>
        <w:szCs w:val="20"/>
      </w:rPr>
      <w:instrText xml:space="preserve">PAGE  </w:instrText>
    </w:r>
    <w:r w:rsidRPr="0054235C">
      <w:rPr>
        <w:rStyle w:val="PageNumber"/>
        <w:rFonts w:asciiTheme="minorHAnsi" w:hAnsiTheme="minorHAnsi" w:cstheme="minorHAnsi"/>
        <w:sz w:val="20"/>
        <w:szCs w:val="20"/>
      </w:rPr>
      <w:fldChar w:fldCharType="separate"/>
    </w:r>
    <w:r w:rsidR="00AA7643">
      <w:rPr>
        <w:rStyle w:val="PageNumber"/>
        <w:rFonts w:asciiTheme="minorHAnsi" w:hAnsiTheme="minorHAnsi" w:cstheme="minorHAnsi"/>
        <w:noProof/>
        <w:sz w:val="20"/>
        <w:szCs w:val="20"/>
      </w:rPr>
      <w:t>1</w:t>
    </w:r>
    <w:r w:rsidRPr="0054235C">
      <w:rPr>
        <w:rStyle w:val="PageNumber"/>
        <w:rFonts w:asciiTheme="minorHAnsi" w:hAnsiTheme="minorHAnsi" w:cstheme="minorHAnsi"/>
        <w:sz w:val="20"/>
        <w:szCs w:val="20"/>
      </w:rPr>
      <w:fldChar w:fldCharType="end"/>
    </w:r>
  </w:p>
  <w:p w14:paraId="20755AC3" w14:textId="77777777" w:rsidR="003346F2" w:rsidRDefault="0033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87E7B" w14:textId="77777777" w:rsidR="007D0150" w:rsidRDefault="007D0150">
      <w:r>
        <w:separator/>
      </w:r>
    </w:p>
  </w:footnote>
  <w:footnote w:type="continuationSeparator" w:id="0">
    <w:p w14:paraId="496BB1C1" w14:textId="77777777" w:rsidR="007D0150" w:rsidRDefault="007D0150">
      <w:r>
        <w:continuationSeparator/>
      </w:r>
    </w:p>
  </w:footnote>
  <w:footnote w:type="continuationNotice" w:id="1">
    <w:p w14:paraId="63D830C6" w14:textId="77777777" w:rsidR="007D0150" w:rsidRDefault="007D0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B1187" w14:textId="4F34CC35" w:rsidR="00D81882" w:rsidRPr="00223E83" w:rsidRDefault="00D62CB2">
    <w:pPr>
      <w:pStyle w:val="Header"/>
      <w:rPr>
        <w:rFonts w:asciiTheme="minorHAnsi" w:hAnsiTheme="minorHAnsi" w:cstheme="minorHAnsi"/>
        <w:sz w:val="22"/>
        <w:szCs w:val="22"/>
      </w:rPr>
    </w:pPr>
    <w:r>
      <w:rPr>
        <w:rFonts w:ascii="Arial" w:hAnsi="Arial" w:cs="Arial"/>
        <w:b/>
        <w:bCs/>
        <w:noProof/>
        <w:lang w:eastAsia="en-GB"/>
      </w:rPr>
      <w:drawing>
        <wp:anchor distT="0" distB="0" distL="114300" distR="114300" simplePos="0" relativeHeight="251659264" behindDoc="0" locked="0" layoutInCell="1" allowOverlap="1" wp14:anchorId="412A6DDC" wp14:editId="388C7AAB">
          <wp:simplePos x="0" y="0"/>
          <wp:positionH relativeFrom="margin">
            <wp:posOffset>5400675</wp:posOffset>
          </wp:positionH>
          <wp:positionV relativeFrom="paragraph">
            <wp:posOffset>-219075</wp:posOffset>
          </wp:positionV>
          <wp:extent cx="1253490" cy="666750"/>
          <wp:effectExtent l="0" t="0" r="3810" b="0"/>
          <wp:wrapNone/>
          <wp:docPr id="2" name="Picture 5"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349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81882" w:rsidRPr="00223E83">
      <w:rPr>
        <w:rFonts w:asciiTheme="minorHAnsi" w:hAnsiTheme="minorHAnsi" w:cstheme="minorHAnsi"/>
        <w:sz w:val="22"/>
        <w:szCs w:val="22"/>
      </w:rPr>
      <w:tab/>
    </w:r>
    <w:r w:rsidR="00D81882" w:rsidRPr="00223E83">
      <w:rPr>
        <w:rFonts w:asciiTheme="minorHAnsi" w:hAnsiTheme="minorHAnsi" w:cstheme="minorHAnsi"/>
        <w:sz w:val="22"/>
        <w:szCs w:val="22"/>
      </w:rPr>
      <w:tab/>
    </w:r>
  </w:p>
  <w:p w14:paraId="79F91A67" w14:textId="3A59B787" w:rsidR="003346F2" w:rsidRPr="005F2DE0" w:rsidRDefault="00334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7C5A"/>
    <w:multiLevelType w:val="hybridMultilevel"/>
    <w:tmpl w:val="A5F413F2"/>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0E457D1"/>
    <w:multiLevelType w:val="hybridMultilevel"/>
    <w:tmpl w:val="6ACED43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15:restartNumberingAfterBreak="0">
    <w:nsid w:val="01A410BF"/>
    <w:multiLevelType w:val="hybridMultilevel"/>
    <w:tmpl w:val="3628FD9C"/>
    <w:lvl w:ilvl="0" w:tplc="04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45F6EEE"/>
    <w:multiLevelType w:val="multilevel"/>
    <w:tmpl w:val="F51AAB1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9BD48AE"/>
    <w:multiLevelType w:val="hybridMultilevel"/>
    <w:tmpl w:val="170461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B73B58"/>
    <w:multiLevelType w:val="multilevel"/>
    <w:tmpl w:val="A4EC7298"/>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C303B41"/>
    <w:multiLevelType w:val="hybridMultilevel"/>
    <w:tmpl w:val="F634E4A2"/>
    <w:lvl w:ilvl="0" w:tplc="1F7AD8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E2343D"/>
    <w:multiLevelType w:val="hybridMultilevel"/>
    <w:tmpl w:val="9CC25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F2536F"/>
    <w:multiLevelType w:val="hybridMultilevel"/>
    <w:tmpl w:val="CA7C8FF4"/>
    <w:lvl w:ilvl="0" w:tplc="08090001">
      <w:start w:val="1"/>
      <w:numFmt w:val="bullet"/>
      <w:lvlText w:val=""/>
      <w:lvlJc w:val="left"/>
      <w:pPr>
        <w:ind w:left="720" w:hanging="360"/>
      </w:pPr>
      <w:rPr>
        <w:rFonts w:ascii="Symbol" w:hAnsi="Symbol" w:hint="default"/>
      </w:rPr>
    </w:lvl>
    <w:lvl w:ilvl="1" w:tplc="E7E261F0">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55A9A"/>
    <w:multiLevelType w:val="hybridMultilevel"/>
    <w:tmpl w:val="9F945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C2196C"/>
    <w:multiLevelType w:val="hybridMultilevel"/>
    <w:tmpl w:val="18F26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10544"/>
    <w:multiLevelType w:val="hybridMultilevel"/>
    <w:tmpl w:val="5156B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FB4E69"/>
    <w:multiLevelType w:val="multilevel"/>
    <w:tmpl w:val="CA607D76"/>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F46640"/>
    <w:multiLevelType w:val="hybridMultilevel"/>
    <w:tmpl w:val="EA2420E0"/>
    <w:lvl w:ilvl="0" w:tplc="204C8EA4">
      <w:start w:val="1"/>
      <w:numFmt w:val="bullet"/>
      <w:lvlText w:val=""/>
      <w:lvlJc w:val="left"/>
      <w:pPr>
        <w:tabs>
          <w:tab w:val="num" w:pos="720"/>
        </w:tabs>
        <w:ind w:left="720" w:hanging="360"/>
      </w:pPr>
      <w:rPr>
        <w:rFonts w:ascii="Symbol" w:hAnsi="Symbol" w:hint="default"/>
        <w:sz w:val="20"/>
      </w:rPr>
    </w:lvl>
    <w:lvl w:ilvl="1" w:tplc="CC24340E" w:tentative="1">
      <w:start w:val="1"/>
      <w:numFmt w:val="bullet"/>
      <w:lvlText w:val="o"/>
      <w:lvlJc w:val="left"/>
      <w:pPr>
        <w:tabs>
          <w:tab w:val="num" w:pos="1440"/>
        </w:tabs>
        <w:ind w:left="1440" w:hanging="360"/>
      </w:pPr>
      <w:rPr>
        <w:rFonts w:ascii="Courier New" w:hAnsi="Courier New" w:hint="default"/>
        <w:sz w:val="20"/>
      </w:rPr>
    </w:lvl>
    <w:lvl w:ilvl="2" w:tplc="8E26B802" w:tentative="1">
      <w:start w:val="1"/>
      <w:numFmt w:val="bullet"/>
      <w:lvlText w:val=""/>
      <w:lvlJc w:val="left"/>
      <w:pPr>
        <w:tabs>
          <w:tab w:val="num" w:pos="2160"/>
        </w:tabs>
        <w:ind w:left="2160" w:hanging="360"/>
      </w:pPr>
      <w:rPr>
        <w:rFonts w:ascii="Wingdings" w:hAnsi="Wingdings" w:hint="default"/>
        <w:sz w:val="20"/>
      </w:rPr>
    </w:lvl>
    <w:lvl w:ilvl="3" w:tplc="DABACE92" w:tentative="1">
      <w:start w:val="1"/>
      <w:numFmt w:val="bullet"/>
      <w:lvlText w:val=""/>
      <w:lvlJc w:val="left"/>
      <w:pPr>
        <w:tabs>
          <w:tab w:val="num" w:pos="2880"/>
        </w:tabs>
        <w:ind w:left="2880" w:hanging="360"/>
      </w:pPr>
      <w:rPr>
        <w:rFonts w:ascii="Wingdings" w:hAnsi="Wingdings" w:hint="default"/>
        <w:sz w:val="20"/>
      </w:rPr>
    </w:lvl>
    <w:lvl w:ilvl="4" w:tplc="47F61C86" w:tentative="1">
      <w:start w:val="1"/>
      <w:numFmt w:val="bullet"/>
      <w:lvlText w:val=""/>
      <w:lvlJc w:val="left"/>
      <w:pPr>
        <w:tabs>
          <w:tab w:val="num" w:pos="3600"/>
        </w:tabs>
        <w:ind w:left="3600" w:hanging="360"/>
      </w:pPr>
      <w:rPr>
        <w:rFonts w:ascii="Wingdings" w:hAnsi="Wingdings" w:hint="default"/>
        <w:sz w:val="20"/>
      </w:rPr>
    </w:lvl>
    <w:lvl w:ilvl="5" w:tplc="C520FDB6" w:tentative="1">
      <w:start w:val="1"/>
      <w:numFmt w:val="bullet"/>
      <w:lvlText w:val=""/>
      <w:lvlJc w:val="left"/>
      <w:pPr>
        <w:tabs>
          <w:tab w:val="num" w:pos="4320"/>
        </w:tabs>
        <w:ind w:left="4320" w:hanging="360"/>
      </w:pPr>
      <w:rPr>
        <w:rFonts w:ascii="Wingdings" w:hAnsi="Wingdings" w:hint="default"/>
        <w:sz w:val="20"/>
      </w:rPr>
    </w:lvl>
    <w:lvl w:ilvl="6" w:tplc="BF5CE36A" w:tentative="1">
      <w:start w:val="1"/>
      <w:numFmt w:val="bullet"/>
      <w:lvlText w:val=""/>
      <w:lvlJc w:val="left"/>
      <w:pPr>
        <w:tabs>
          <w:tab w:val="num" w:pos="5040"/>
        </w:tabs>
        <w:ind w:left="5040" w:hanging="360"/>
      </w:pPr>
      <w:rPr>
        <w:rFonts w:ascii="Wingdings" w:hAnsi="Wingdings" w:hint="default"/>
        <w:sz w:val="20"/>
      </w:rPr>
    </w:lvl>
    <w:lvl w:ilvl="7" w:tplc="EA1A98C8" w:tentative="1">
      <w:start w:val="1"/>
      <w:numFmt w:val="bullet"/>
      <w:lvlText w:val=""/>
      <w:lvlJc w:val="left"/>
      <w:pPr>
        <w:tabs>
          <w:tab w:val="num" w:pos="5760"/>
        </w:tabs>
        <w:ind w:left="5760" w:hanging="360"/>
      </w:pPr>
      <w:rPr>
        <w:rFonts w:ascii="Wingdings" w:hAnsi="Wingdings" w:hint="default"/>
        <w:sz w:val="20"/>
      </w:rPr>
    </w:lvl>
    <w:lvl w:ilvl="8" w:tplc="A13E6CA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11669"/>
    <w:multiLevelType w:val="hybridMultilevel"/>
    <w:tmpl w:val="47D8AD1C"/>
    <w:lvl w:ilvl="0" w:tplc="96E0A046">
      <w:start w:val="1"/>
      <w:numFmt w:val="bullet"/>
      <w:lvlText w:val=""/>
      <w:lvlJc w:val="left"/>
      <w:pPr>
        <w:ind w:left="1485" w:hanging="360"/>
      </w:pPr>
      <w:rPr>
        <w:rFonts w:ascii="Symbol" w:hAnsi="Symbol" w:hint="default"/>
        <w:color w:val="auto"/>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5" w15:restartNumberingAfterBreak="0">
    <w:nsid w:val="2C852716"/>
    <w:multiLevelType w:val="hybridMultilevel"/>
    <w:tmpl w:val="0902F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CB6738E"/>
    <w:multiLevelType w:val="hybridMultilevel"/>
    <w:tmpl w:val="C03A05B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2EDD1CCD"/>
    <w:multiLevelType w:val="multilevel"/>
    <w:tmpl w:val="3AD4360C"/>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6E633B"/>
    <w:multiLevelType w:val="hybridMultilevel"/>
    <w:tmpl w:val="58202B78"/>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7F458F"/>
    <w:multiLevelType w:val="multilevel"/>
    <w:tmpl w:val="A76A206A"/>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B7F2DD5"/>
    <w:multiLevelType w:val="hybridMultilevel"/>
    <w:tmpl w:val="46208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BF3FF3"/>
    <w:multiLevelType w:val="hybridMultilevel"/>
    <w:tmpl w:val="021A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50FCF"/>
    <w:multiLevelType w:val="hybridMultilevel"/>
    <w:tmpl w:val="8C309ED6"/>
    <w:lvl w:ilvl="0" w:tplc="DE667ED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50184"/>
    <w:multiLevelType w:val="hybridMultilevel"/>
    <w:tmpl w:val="BC5A6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72021D"/>
    <w:multiLevelType w:val="hybridMultilevel"/>
    <w:tmpl w:val="729C3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E514E90"/>
    <w:multiLevelType w:val="hybridMultilevel"/>
    <w:tmpl w:val="60C4A566"/>
    <w:lvl w:ilvl="0" w:tplc="04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E901F81"/>
    <w:multiLevelType w:val="multilevel"/>
    <w:tmpl w:val="C48CB16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FDD243A"/>
    <w:multiLevelType w:val="hybridMultilevel"/>
    <w:tmpl w:val="E320F8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58A1602E"/>
    <w:multiLevelType w:val="hybridMultilevel"/>
    <w:tmpl w:val="FD1005B8"/>
    <w:lvl w:ilvl="0" w:tplc="F0C40E9C">
      <w:start w:val="1"/>
      <w:numFmt w:val="decimal"/>
      <w:lvlText w:val="%1."/>
      <w:lvlJc w:val="left"/>
      <w:pPr>
        <w:tabs>
          <w:tab w:val="num" w:pos="720"/>
        </w:tabs>
        <w:ind w:left="720" w:hanging="360"/>
      </w:pPr>
    </w:lvl>
    <w:lvl w:ilvl="1" w:tplc="D4C64208" w:tentative="1">
      <w:start w:val="1"/>
      <w:numFmt w:val="decimal"/>
      <w:lvlText w:val="%2."/>
      <w:lvlJc w:val="left"/>
      <w:pPr>
        <w:tabs>
          <w:tab w:val="num" w:pos="1440"/>
        </w:tabs>
        <w:ind w:left="1440" w:hanging="360"/>
      </w:pPr>
    </w:lvl>
    <w:lvl w:ilvl="2" w:tplc="8550DC04" w:tentative="1">
      <w:start w:val="1"/>
      <w:numFmt w:val="decimal"/>
      <w:lvlText w:val="%3."/>
      <w:lvlJc w:val="left"/>
      <w:pPr>
        <w:tabs>
          <w:tab w:val="num" w:pos="2160"/>
        </w:tabs>
        <w:ind w:left="2160" w:hanging="360"/>
      </w:pPr>
    </w:lvl>
    <w:lvl w:ilvl="3" w:tplc="31C822F4" w:tentative="1">
      <w:start w:val="1"/>
      <w:numFmt w:val="decimal"/>
      <w:lvlText w:val="%4."/>
      <w:lvlJc w:val="left"/>
      <w:pPr>
        <w:tabs>
          <w:tab w:val="num" w:pos="2880"/>
        </w:tabs>
        <w:ind w:left="2880" w:hanging="360"/>
      </w:pPr>
    </w:lvl>
    <w:lvl w:ilvl="4" w:tplc="59D6EA52" w:tentative="1">
      <w:start w:val="1"/>
      <w:numFmt w:val="decimal"/>
      <w:lvlText w:val="%5."/>
      <w:lvlJc w:val="left"/>
      <w:pPr>
        <w:tabs>
          <w:tab w:val="num" w:pos="3600"/>
        </w:tabs>
        <w:ind w:left="3600" w:hanging="360"/>
      </w:pPr>
    </w:lvl>
    <w:lvl w:ilvl="5" w:tplc="C88E785C" w:tentative="1">
      <w:start w:val="1"/>
      <w:numFmt w:val="decimal"/>
      <w:lvlText w:val="%6."/>
      <w:lvlJc w:val="left"/>
      <w:pPr>
        <w:tabs>
          <w:tab w:val="num" w:pos="4320"/>
        </w:tabs>
        <w:ind w:left="4320" w:hanging="360"/>
      </w:pPr>
    </w:lvl>
    <w:lvl w:ilvl="6" w:tplc="BDEA2AEE" w:tentative="1">
      <w:start w:val="1"/>
      <w:numFmt w:val="decimal"/>
      <w:lvlText w:val="%7."/>
      <w:lvlJc w:val="left"/>
      <w:pPr>
        <w:tabs>
          <w:tab w:val="num" w:pos="5040"/>
        </w:tabs>
        <w:ind w:left="5040" w:hanging="360"/>
      </w:pPr>
    </w:lvl>
    <w:lvl w:ilvl="7" w:tplc="65947B66" w:tentative="1">
      <w:start w:val="1"/>
      <w:numFmt w:val="decimal"/>
      <w:lvlText w:val="%8."/>
      <w:lvlJc w:val="left"/>
      <w:pPr>
        <w:tabs>
          <w:tab w:val="num" w:pos="5760"/>
        </w:tabs>
        <w:ind w:left="5760" w:hanging="360"/>
      </w:pPr>
    </w:lvl>
    <w:lvl w:ilvl="8" w:tplc="5BB0D510" w:tentative="1">
      <w:start w:val="1"/>
      <w:numFmt w:val="decimal"/>
      <w:lvlText w:val="%9."/>
      <w:lvlJc w:val="left"/>
      <w:pPr>
        <w:tabs>
          <w:tab w:val="num" w:pos="6480"/>
        </w:tabs>
        <w:ind w:left="6480" w:hanging="360"/>
      </w:pPr>
    </w:lvl>
  </w:abstractNum>
  <w:abstractNum w:abstractNumId="29" w15:restartNumberingAfterBreak="0">
    <w:nsid w:val="598749F6"/>
    <w:multiLevelType w:val="hybridMultilevel"/>
    <w:tmpl w:val="693EF742"/>
    <w:lvl w:ilvl="0" w:tplc="AE5474A4">
      <w:start w:val="1"/>
      <w:numFmt w:val="decimal"/>
      <w:lvlText w:val="%1."/>
      <w:lvlJc w:val="left"/>
      <w:pPr>
        <w:tabs>
          <w:tab w:val="num" w:pos="720"/>
        </w:tabs>
        <w:ind w:left="720" w:hanging="360"/>
      </w:pPr>
    </w:lvl>
    <w:lvl w:ilvl="1" w:tplc="5354275E" w:tentative="1">
      <w:start w:val="1"/>
      <w:numFmt w:val="decimal"/>
      <w:lvlText w:val="%2."/>
      <w:lvlJc w:val="left"/>
      <w:pPr>
        <w:tabs>
          <w:tab w:val="num" w:pos="1440"/>
        </w:tabs>
        <w:ind w:left="1440" w:hanging="360"/>
      </w:pPr>
    </w:lvl>
    <w:lvl w:ilvl="2" w:tplc="95D4639C" w:tentative="1">
      <w:start w:val="1"/>
      <w:numFmt w:val="decimal"/>
      <w:lvlText w:val="%3."/>
      <w:lvlJc w:val="left"/>
      <w:pPr>
        <w:tabs>
          <w:tab w:val="num" w:pos="2160"/>
        </w:tabs>
        <w:ind w:left="2160" w:hanging="360"/>
      </w:pPr>
    </w:lvl>
    <w:lvl w:ilvl="3" w:tplc="E0EC3996" w:tentative="1">
      <w:start w:val="1"/>
      <w:numFmt w:val="decimal"/>
      <w:lvlText w:val="%4."/>
      <w:lvlJc w:val="left"/>
      <w:pPr>
        <w:tabs>
          <w:tab w:val="num" w:pos="2880"/>
        </w:tabs>
        <w:ind w:left="2880" w:hanging="360"/>
      </w:pPr>
    </w:lvl>
    <w:lvl w:ilvl="4" w:tplc="9780A3A8" w:tentative="1">
      <w:start w:val="1"/>
      <w:numFmt w:val="decimal"/>
      <w:lvlText w:val="%5."/>
      <w:lvlJc w:val="left"/>
      <w:pPr>
        <w:tabs>
          <w:tab w:val="num" w:pos="3600"/>
        </w:tabs>
        <w:ind w:left="3600" w:hanging="360"/>
      </w:pPr>
    </w:lvl>
    <w:lvl w:ilvl="5" w:tplc="D0223A96" w:tentative="1">
      <w:start w:val="1"/>
      <w:numFmt w:val="decimal"/>
      <w:lvlText w:val="%6."/>
      <w:lvlJc w:val="left"/>
      <w:pPr>
        <w:tabs>
          <w:tab w:val="num" w:pos="4320"/>
        </w:tabs>
        <w:ind w:left="4320" w:hanging="360"/>
      </w:pPr>
    </w:lvl>
    <w:lvl w:ilvl="6" w:tplc="1F7886C8" w:tentative="1">
      <w:start w:val="1"/>
      <w:numFmt w:val="decimal"/>
      <w:lvlText w:val="%7."/>
      <w:lvlJc w:val="left"/>
      <w:pPr>
        <w:tabs>
          <w:tab w:val="num" w:pos="5040"/>
        </w:tabs>
        <w:ind w:left="5040" w:hanging="360"/>
      </w:pPr>
    </w:lvl>
    <w:lvl w:ilvl="7" w:tplc="2F202484" w:tentative="1">
      <w:start w:val="1"/>
      <w:numFmt w:val="decimal"/>
      <w:lvlText w:val="%8."/>
      <w:lvlJc w:val="left"/>
      <w:pPr>
        <w:tabs>
          <w:tab w:val="num" w:pos="5760"/>
        </w:tabs>
        <w:ind w:left="5760" w:hanging="360"/>
      </w:pPr>
    </w:lvl>
    <w:lvl w:ilvl="8" w:tplc="2C10CB04" w:tentative="1">
      <w:start w:val="1"/>
      <w:numFmt w:val="decimal"/>
      <w:lvlText w:val="%9."/>
      <w:lvlJc w:val="left"/>
      <w:pPr>
        <w:tabs>
          <w:tab w:val="num" w:pos="6480"/>
        </w:tabs>
        <w:ind w:left="6480" w:hanging="360"/>
      </w:pPr>
    </w:lvl>
  </w:abstractNum>
  <w:abstractNum w:abstractNumId="30" w15:restartNumberingAfterBreak="0">
    <w:nsid w:val="61AE1B7B"/>
    <w:multiLevelType w:val="hybridMultilevel"/>
    <w:tmpl w:val="DC7C2712"/>
    <w:lvl w:ilvl="0" w:tplc="9D5A3316">
      <w:start w:val="1"/>
      <w:numFmt w:val="bullet"/>
      <w:lvlText w:val=""/>
      <w:lvlJc w:val="left"/>
      <w:pPr>
        <w:tabs>
          <w:tab w:val="num" w:pos="720"/>
        </w:tabs>
        <w:ind w:left="720" w:hanging="360"/>
      </w:pPr>
      <w:rPr>
        <w:rFonts w:ascii="Symbol" w:hAnsi="Symbol" w:hint="default"/>
        <w:sz w:val="20"/>
      </w:rPr>
    </w:lvl>
    <w:lvl w:ilvl="1" w:tplc="494A242A" w:tentative="1">
      <w:start w:val="1"/>
      <w:numFmt w:val="bullet"/>
      <w:lvlText w:val="o"/>
      <w:lvlJc w:val="left"/>
      <w:pPr>
        <w:tabs>
          <w:tab w:val="num" w:pos="1440"/>
        </w:tabs>
        <w:ind w:left="1440" w:hanging="360"/>
      </w:pPr>
      <w:rPr>
        <w:rFonts w:ascii="Courier New" w:hAnsi="Courier New" w:hint="default"/>
        <w:sz w:val="20"/>
      </w:rPr>
    </w:lvl>
    <w:lvl w:ilvl="2" w:tplc="BC8825A0" w:tentative="1">
      <w:start w:val="1"/>
      <w:numFmt w:val="bullet"/>
      <w:lvlText w:val=""/>
      <w:lvlJc w:val="left"/>
      <w:pPr>
        <w:tabs>
          <w:tab w:val="num" w:pos="2160"/>
        </w:tabs>
        <w:ind w:left="2160" w:hanging="360"/>
      </w:pPr>
      <w:rPr>
        <w:rFonts w:ascii="Wingdings" w:hAnsi="Wingdings" w:hint="default"/>
        <w:sz w:val="20"/>
      </w:rPr>
    </w:lvl>
    <w:lvl w:ilvl="3" w:tplc="ECC85936" w:tentative="1">
      <w:start w:val="1"/>
      <w:numFmt w:val="bullet"/>
      <w:lvlText w:val=""/>
      <w:lvlJc w:val="left"/>
      <w:pPr>
        <w:tabs>
          <w:tab w:val="num" w:pos="2880"/>
        </w:tabs>
        <w:ind w:left="2880" w:hanging="360"/>
      </w:pPr>
      <w:rPr>
        <w:rFonts w:ascii="Wingdings" w:hAnsi="Wingdings" w:hint="default"/>
        <w:sz w:val="20"/>
      </w:rPr>
    </w:lvl>
    <w:lvl w:ilvl="4" w:tplc="DE5ACDC0" w:tentative="1">
      <w:start w:val="1"/>
      <w:numFmt w:val="bullet"/>
      <w:lvlText w:val=""/>
      <w:lvlJc w:val="left"/>
      <w:pPr>
        <w:tabs>
          <w:tab w:val="num" w:pos="3600"/>
        </w:tabs>
        <w:ind w:left="3600" w:hanging="360"/>
      </w:pPr>
      <w:rPr>
        <w:rFonts w:ascii="Wingdings" w:hAnsi="Wingdings" w:hint="default"/>
        <w:sz w:val="20"/>
      </w:rPr>
    </w:lvl>
    <w:lvl w:ilvl="5" w:tplc="BE787F3A" w:tentative="1">
      <w:start w:val="1"/>
      <w:numFmt w:val="bullet"/>
      <w:lvlText w:val=""/>
      <w:lvlJc w:val="left"/>
      <w:pPr>
        <w:tabs>
          <w:tab w:val="num" w:pos="4320"/>
        </w:tabs>
        <w:ind w:left="4320" w:hanging="360"/>
      </w:pPr>
      <w:rPr>
        <w:rFonts w:ascii="Wingdings" w:hAnsi="Wingdings" w:hint="default"/>
        <w:sz w:val="20"/>
      </w:rPr>
    </w:lvl>
    <w:lvl w:ilvl="6" w:tplc="530AFA4E" w:tentative="1">
      <w:start w:val="1"/>
      <w:numFmt w:val="bullet"/>
      <w:lvlText w:val=""/>
      <w:lvlJc w:val="left"/>
      <w:pPr>
        <w:tabs>
          <w:tab w:val="num" w:pos="5040"/>
        </w:tabs>
        <w:ind w:left="5040" w:hanging="360"/>
      </w:pPr>
      <w:rPr>
        <w:rFonts w:ascii="Wingdings" w:hAnsi="Wingdings" w:hint="default"/>
        <w:sz w:val="20"/>
      </w:rPr>
    </w:lvl>
    <w:lvl w:ilvl="7" w:tplc="1F2E99FA" w:tentative="1">
      <w:start w:val="1"/>
      <w:numFmt w:val="bullet"/>
      <w:lvlText w:val=""/>
      <w:lvlJc w:val="left"/>
      <w:pPr>
        <w:tabs>
          <w:tab w:val="num" w:pos="5760"/>
        </w:tabs>
        <w:ind w:left="5760" w:hanging="360"/>
      </w:pPr>
      <w:rPr>
        <w:rFonts w:ascii="Wingdings" w:hAnsi="Wingdings" w:hint="default"/>
        <w:sz w:val="20"/>
      </w:rPr>
    </w:lvl>
    <w:lvl w:ilvl="8" w:tplc="9D9E1F24"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0E0BEE"/>
    <w:multiLevelType w:val="hybridMultilevel"/>
    <w:tmpl w:val="D43EC9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39226AB"/>
    <w:multiLevelType w:val="hybridMultilevel"/>
    <w:tmpl w:val="0AFE3578"/>
    <w:lvl w:ilvl="0" w:tplc="8B1ACB6E">
      <w:start w:val="1"/>
      <w:numFmt w:val="bullet"/>
      <w:lvlText w:val=""/>
      <w:lvlJc w:val="left"/>
      <w:pPr>
        <w:ind w:left="720" w:hanging="360"/>
      </w:pPr>
      <w:rPr>
        <w:rFonts w:ascii="Symbol" w:hAnsi="Symbol" w:hint="default"/>
      </w:rPr>
    </w:lvl>
    <w:lvl w:ilvl="1" w:tplc="EBACD2A4">
      <w:start w:val="1"/>
      <w:numFmt w:val="bullet"/>
      <w:lvlText w:val=""/>
      <w:lvlJc w:val="left"/>
      <w:pPr>
        <w:tabs>
          <w:tab w:val="num" w:pos="1440"/>
        </w:tabs>
        <w:ind w:left="1440" w:hanging="360"/>
      </w:pPr>
      <w:rPr>
        <w:rFonts w:ascii="Symbol" w:hAnsi="Symbol" w:hint="default"/>
        <w:sz w:val="20"/>
      </w:rPr>
    </w:lvl>
    <w:lvl w:ilvl="2" w:tplc="63649316">
      <w:start w:val="1"/>
      <w:numFmt w:val="bullet"/>
      <w:lvlText w:val=""/>
      <w:lvlJc w:val="left"/>
      <w:pPr>
        <w:tabs>
          <w:tab w:val="num" w:pos="2160"/>
        </w:tabs>
        <w:ind w:left="2160" w:hanging="360"/>
      </w:pPr>
      <w:rPr>
        <w:rFonts w:ascii="Symbol" w:hAnsi="Symbol" w:hint="default"/>
        <w:sz w:val="20"/>
      </w:rPr>
    </w:lvl>
    <w:lvl w:ilvl="3" w:tplc="54F0FA40" w:tentative="1">
      <w:start w:val="1"/>
      <w:numFmt w:val="decimal"/>
      <w:lvlText w:val="%4."/>
      <w:lvlJc w:val="left"/>
      <w:pPr>
        <w:tabs>
          <w:tab w:val="num" w:pos="2880"/>
        </w:tabs>
        <w:ind w:left="2880" w:hanging="360"/>
      </w:pPr>
    </w:lvl>
    <w:lvl w:ilvl="4" w:tplc="18BA0264" w:tentative="1">
      <w:start w:val="1"/>
      <w:numFmt w:val="decimal"/>
      <w:lvlText w:val="%5."/>
      <w:lvlJc w:val="left"/>
      <w:pPr>
        <w:tabs>
          <w:tab w:val="num" w:pos="3600"/>
        </w:tabs>
        <w:ind w:left="3600" w:hanging="360"/>
      </w:pPr>
    </w:lvl>
    <w:lvl w:ilvl="5" w:tplc="085ABEB8" w:tentative="1">
      <w:start w:val="1"/>
      <w:numFmt w:val="decimal"/>
      <w:lvlText w:val="%6."/>
      <w:lvlJc w:val="left"/>
      <w:pPr>
        <w:tabs>
          <w:tab w:val="num" w:pos="4320"/>
        </w:tabs>
        <w:ind w:left="4320" w:hanging="360"/>
      </w:pPr>
    </w:lvl>
    <w:lvl w:ilvl="6" w:tplc="2CBA4532" w:tentative="1">
      <w:start w:val="1"/>
      <w:numFmt w:val="decimal"/>
      <w:lvlText w:val="%7."/>
      <w:lvlJc w:val="left"/>
      <w:pPr>
        <w:tabs>
          <w:tab w:val="num" w:pos="5040"/>
        </w:tabs>
        <w:ind w:left="5040" w:hanging="360"/>
      </w:pPr>
    </w:lvl>
    <w:lvl w:ilvl="7" w:tplc="F45AE5D2" w:tentative="1">
      <w:start w:val="1"/>
      <w:numFmt w:val="decimal"/>
      <w:lvlText w:val="%8."/>
      <w:lvlJc w:val="left"/>
      <w:pPr>
        <w:tabs>
          <w:tab w:val="num" w:pos="5760"/>
        </w:tabs>
        <w:ind w:left="5760" w:hanging="360"/>
      </w:pPr>
    </w:lvl>
    <w:lvl w:ilvl="8" w:tplc="618CB226" w:tentative="1">
      <w:start w:val="1"/>
      <w:numFmt w:val="decimal"/>
      <w:lvlText w:val="%9."/>
      <w:lvlJc w:val="left"/>
      <w:pPr>
        <w:tabs>
          <w:tab w:val="num" w:pos="6480"/>
        </w:tabs>
        <w:ind w:left="6480" w:hanging="360"/>
      </w:pPr>
    </w:lvl>
  </w:abstractNum>
  <w:abstractNum w:abstractNumId="33" w15:restartNumberingAfterBreak="0">
    <w:nsid w:val="63CA7A38"/>
    <w:multiLevelType w:val="hybridMultilevel"/>
    <w:tmpl w:val="9FB0AD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655B2B17"/>
    <w:multiLevelType w:val="multilevel"/>
    <w:tmpl w:val="8E5A825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5" w15:restartNumberingAfterBreak="0">
    <w:nsid w:val="659E2680"/>
    <w:multiLevelType w:val="hybridMultilevel"/>
    <w:tmpl w:val="3BEE88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B4C0690"/>
    <w:multiLevelType w:val="hybridMultilevel"/>
    <w:tmpl w:val="CBFA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B87FC7"/>
    <w:multiLevelType w:val="hybridMultilevel"/>
    <w:tmpl w:val="8F40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F0C94"/>
    <w:multiLevelType w:val="hybridMultilevel"/>
    <w:tmpl w:val="7662F0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CA63791"/>
    <w:multiLevelType w:val="hybridMultilevel"/>
    <w:tmpl w:val="CFFA4FBE"/>
    <w:lvl w:ilvl="0" w:tplc="DE667ED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4600378">
    <w:abstractNumId w:val="34"/>
  </w:num>
  <w:num w:numId="2" w16cid:durableId="760834693">
    <w:abstractNumId w:val="19"/>
  </w:num>
  <w:num w:numId="3" w16cid:durableId="255941315">
    <w:abstractNumId w:val="12"/>
  </w:num>
  <w:num w:numId="4" w16cid:durableId="2121871174">
    <w:abstractNumId w:val="26"/>
  </w:num>
  <w:num w:numId="5" w16cid:durableId="841579977">
    <w:abstractNumId w:val="17"/>
  </w:num>
  <w:num w:numId="6" w16cid:durableId="306592888">
    <w:abstractNumId w:val="5"/>
  </w:num>
  <w:num w:numId="7" w16cid:durableId="136844566">
    <w:abstractNumId w:val="6"/>
  </w:num>
  <w:num w:numId="8" w16cid:durableId="328170063">
    <w:abstractNumId w:val="3"/>
  </w:num>
  <w:num w:numId="9" w16cid:durableId="1761638241">
    <w:abstractNumId w:val="38"/>
  </w:num>
  <w:num w:numId="10" w16cid:durableId="2101246037">
    <w:abstractNumId w:val="20"/>
  </w:num>
  <w:num w:numId="11" w16cid:durableId="131868444">
    <w:abstractNumId w:val="36"/>
  </w:num>
  <w:num w:numId="12" w16cid:durableId="550655463">
    <w:abstractNumId w:val="14"/>
  </w:num>
  <w:num w:numId="13" w16cid:durableId="1692146220">
    <w:abstractNumId w:val="24"/>
  </w:num>
  <w:num w:numId="14" w16cid:durableId="393627960">
    <w:abstractNumId w:val="35"/>
  </w:num>
  <w:num w:numId="15" w16cid:durableId="1183514826">
    <w:abstractNumId w:val="15"/>
  </w:num>
  <w:num w:numId="16" w16cid:durableId="1241791841">
    <w:abstractNumId w:val="11"/>
  </w:num>
  <w:num w:numId="17" w16cid:durableId="701326554">
    <w:abstractNumId w:val="22"/>
  </w:num>
  <w:num w:numId="18" w16cid:durableId="271475713">
    <w:abstractNumId w:val="33"/>
  </w:num>
  <w:num w:numId="19" w16cid:durableId="1640695046">
    <w:abstractNumId w:val="8"/>
  </w:num>
  <w:num w:numId="20" w16cid:durableId="1582329588">
    <w:abstractNumId w:val="0"/>
  </w:num>
  <w:num w:numId="21" w16cid:durableId="1956519544">
    <w:abstractNumId w:val="39"/>
  </w:num>
  <w:num w:numId="22" w16cid:durableId="815490608">
    <w:abstractNumId w:val="37"/>
  </w:num>
  <w:num w:numId="23" w16cid:durableId="1817213988">
    <w:abstractNumId w:val="21"/>
  </w:num>
  <w:num w:numId="24" w16cid:durableId="1837263469">
    <w:abstractNumId w:val="30"/>
  </w:num>
  <w:num w:numId="25" w16cid:durableId="892042216">
    <w:abstractNumId w:val="13"/>
  </w:num>
  <w:num w:numId="26" w16cid:durableId="1671172548">
    <w:abstractNumId w:val="29"/>
  </w:num>
  <w:num w:numId="27" w16cid:durableId="1847675109">
    <w:abstractNumId w:val="32"/>
  </w:num>
  <w:num w:numId="28" w16cid:durableId="788358581">
    <w:abstractNumId w:val="23"/>
  </w:num>
  <w:num w:numId="29" w16cid:durableId="1368487533">
    <w:abstractNumId w:val="28"/>
  </w:num>
  <w:num w:numId="30" w16cid:durableId="258297266">
    <w:abstractNumId w:val="9"/>
  </w:num>
  <w:num w:numId="31" w16cid:durableId="743256487">
    <w:abstractNumId w:val="1"/>
  </w:num>
  <w:num w:numId="32" w16cid:durableId="876087796">
    <w:abstractNumId w:val="4"/>
  </w:num>
  <w:num w:numId="33" w16cid:durableId="737679106">
    <w:abstractNumId w:val="31"/>
  </w:num>
  <w:num w:numId="34" w16cid:durableId="143394182">
    <w:abstractNumId w:val="25"/>
  </w:num>
  <w:num w:numId="35" w16cid:durableId="1079449083">
    <w:abstractNumId w:val="2"/>
  </w:num>
  <w:num w:numId="36" w16cid:durableId="223419346">
    <w:abstractNumId w:val="10"/>
  </w:num>
  <w:num w:numId="37" w16cid:durableId="1908759994">
    <w:abstractNumId w:val="18"/>
  </w:num>
  <w:num w:numId="38" w16cid:durableId="1019355805">
    <w:abstractNumId w:val="7"/>
  </w:num>
  <w:num w:numId="39" w16cid:durableId="1045569032">
    <w:abstractNumId w:val="16"/>
  </w:num>
  <w:num w:numId="40" w16cid:durableId="18997088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CE"/>
    <w:rsid w:val="00001131"/>
    <w:rsid w:val="00002491"/>
    <w:rsid w:val="00015711"/>
    <w:rsid w:val="00015E68"/>
    <w:rsid w:val="00025D3E"/>
    <w:rsid w:val="00030F25"/>
    <w:rsid w:val="000345E3"/>
    <w:rsid w:val="0004410B"/>
    <w:rsid w:val="00052FFA"/>
    <w:rsid w:val="0005371C"/>
    <w:rsid w:val="00061C27"/>
    <w:rsid w:val="00082653"/>
    <w:rsid w:val="00084F04"/>
    <w:rsid w:val="00096E23"/>
    <w:rsid w:val="000A6C04"/>
    <w:rsid w:val="000B722C"/>
    <w:rsid w:val="000C20F9"/>
    <w:rsid w:val="000C3B57"/>
    <w:rsid w:val="000D0076"/>
    <w:rsid w:val="000D12DB"/>
    <w:rsid w:val="000D27CC"/>
    <w:rsid w:val="000D63AD"/>
    <w:rsid w:val="000E3371"/>
    <w:rsid w:val="000E3E77"/>
    <w:rsid w:val="000F2891"/>
    <w:rsid w:val="000F4342"/>
    <w:rsid w:val="000F6FCE"/>
    <w:rsid w:val="00104D2E"/>
    <w:rsid w:val="00106B5D"/>
    <w:rsid w:val="00110442"/>
    <w:rsid w:val="00112DEF"/>
    <w:rsid w:val="00120B57"/>
    <w:rsid w:val="00120E33"/>
    <w:rsid w:val="00121C56"/>
    <w:rsid w:val="00124D3A"/>
    <w:rsid w:val="00126BD9"/>
    <w:rsid w:val="001427EC"/>
    <w:rsid w:val="001439D7"/>
    <w:rsid w:val="00161EF7"/>
    <w:rsid w:val="001710FD"/>
    <w:rsid w:val="00171A39"/>
    <w:rsid w:val="00173F40"/>
    <w:rsid w:val="00181723"/>
    <w:rsid w:val="001917D3"/>
    <w:rsid w:val="00193F98"/>
    <w:rsid w:val="00195D81"/>
    <w:rsid w:val="001A0C07"/>
    <w:rsid w:val="001A36ED"/>
    <w:rsid w:val="001B6EDB"/>
    <w:rsid w:val="001B76F2"/>
    <w:rsid w:val="001D3774"/>
    <w:rsid w:val="001E494E"/>
    <w:rsid w:val="001F2061"/>
    <w:rsid w:val="001F77AD"/>
    <w:rsid w:val="00201AAE"/>
    <w:rsid w:val="00202DBA"/>
    <w:rsid w:val="00203244"/>
    <w:rsid w:val="00206F1E"/>
    <w:rsid w:val="0020777D"/>
    <w:rsid w:val="00211320"/>
    <w:rsid w:val="0022266E"/>
    <w:rsid w:val="00223E83"/>
    <w:rsid w:val="00225532"/>
    <w:rsid w:val="00234836"/>
    <w:rsid w:val="00237954"/>
    <w:rsid w:val="00244D90"/>
    <w:rsid w:val="002461B8"/>
    <w:rsid w:val="0025152E"/>
    <w:rsid w:val="00252566"/>
    <w:rsid w:val="00256970"/>
    <w:rsid w:val="00257D34"/>
    <w:rsid w:val="00267BE9"/>
    <w:rsid w:val="00276FE8"/>
    <w:rsid w:val="00277C08"/>
    <w:rsid w:val="00281D5F"/>
    <w:rsid w:val="00292FC3"/>
    <w:rsid w:val="00295A51"/>
    <w:rsid w:val="00296AB8"/>
    <w:rsid w:val="002A5956"/>
    <w:rsid w:val="002B09BC"/>
    <w:rsid w:val="002B4E70"/>
    <w:rsid w:val="002B737B"/>
    <w:rsid w:val="002C1812"/>
    <w:rsid w:val="002C1F50"/>
    <w:rsid w:val="002C5416"/>
    <w:rsid w:val="002D20BF"/>
    <w:rsid w:val="002E1DE7"/>
    <w:rsid w:val="002E2241"/>
    <w:rsid w:val="002F423D"/>
    <w:rsid w:val="002F43FE"/>
    <w:rsid w:val="00303224"/>
    <w:rsid w:val="00305517"/>
    <w:rsid w:val="0031039F"/>
    <w:rsid w:val="00315B23"/>
    <w:rsid w:val="00316362"/>
    <w:rsid w:val="003167D6"/>
    <w:rsid w:val="0032134B"/>
    <w:rsid w:val="00321A4D"/>
    <w:rsid w:val="00321C6C"/>
    <w:rsid w:val="003346F2"/>
    <w:rsid w:val="00341824"/>
    <w:rsid w:val="0034662A"/>
    <w:rsid w:val="00347BDA"/>
    <w:rsid w:val="0035279A"/>
    <w:rsid w:val="00355929"/>
    <w:rsid w:val="00365456"/>
    <w:rsid w:val="00367CC8"/>
    <w:rsid w:val="00371DE8"/>
    <w:rsid w:val="0037584A"/>
    <w:rsid w:val="003760F2"/>
    <w:rsid w:val="00383166"/>
    <w:rsid w:val="003A0FA5"/>
    <w:rsid w:val="003A49CE"/>
    <w:rsid w:val="003B630F"/>
    <w:rsid w:val="003C2136"/>
    <w:rsid w:val="003C21AD"/>
    <w:rsid w:val="003D01F5"/>
    <w:rsid w:val="003D23AE"/>
    <w:rsid w:val="00400D9A"/>
    <w:rsid w:val="00401E67"/>
    <w:rsid w:val="00402FC2"/>
    <w:rsid w:val="00411662"/>
    <w:rsid w:val="00411DE1"/>
    <w:rsid w:val="00412C2E"/>
    <w:rsid w:val="00414B95"/>
    <w:rsid w:val="004228C5"/>
    <w:rsid w:val="00430CC5"/>
    <w:rsid w:val="00432556"/>
    <w:rsid w:val="00432C07"/>
    <w:rsid w:val="004373A7"/>
    <w:rsid w:val="004379C7"/>
    <w:rsid w:val="00437DF7"/>
    <w:rsid w:val="00440767"/>
    <w:rsid w:val="00443CEC"/>
    <w:rsid w:val="00451889"/>
    <w:rsid w:val="00453D20"/>
    <w:rsid w:val="00454922"/>
    <w:rsid w:val="00455701"/>
    <w:rsid w:val="00455860"/>
    <w:rsid w:val="004558F5"/>
    <w:rsid w:val="00460C9A"/>
    <w:rsid w:val="00463F29"/>
    <w:rsid w:val="004646F0"/>
    <w:rsid w:val="0046704D"/>
    <w:rsid w:val="00470FF9"/>
    <w:rsid w:val="00473F3B"/>
    <w:rsid w:val="004759B5"/>
    <w:rsid w:val="00485E25"/>
    <w:rsid w:val="004B01CC"/>
    <w:rsid w:val="004B3558"/>
    <w:rsid w:val="004B6953"/>
    <w:rsid w:val="004B74C3"/>
    <w:rsid w:val="004C1BA8"/>
    <w:rsid w:val="004C2022"/>
    <w:rsid w:val="004C516B"/>
    <w:rsid w:val="004D1C93"/>
    <w:rsid w:val="004D6D16"/>
    <w:rsid w:val="004E0360"/>
    <w:rsid w:val="004E3FF5"/>
    <w:rsid w:val="004E579D"/>
    <w:rsid w:val="004F26DB"/>
    <w:rsid w:val="004F3D5A"/>
    <w:rsid w:val="004F5645"/>
    <w:rsid w:val="004F5983"/>
    <w:rsid w:val="004F5A00"/>
    <w:rsid w:val="00501824"/>
    <w:rsid w:val="00503AC2"/>
    <w:rsid w:val="0050407C"/>
    <w:rsid w:val="00505A67"/>
    <w:rsid w:val="00507309"/>
    <w:rsid w:val="00516E03"/>
    <w:rsid w:val="005178A4"/>
    <w:rsid w:val="00527E6B"/>
    <w:rsid w:val="00534EFA"/>
    <w:rsid w:val="00535806"/>
    <w:rsid w:val="00541CAA"/>
    <w:rsid w:val="0054235C"/>
    <w:rsid w:val="00544F37"/>
    <w:rsid w:val="005501FC"/>
    <w:rsid w:val="0055309A"/>
    <w:rsid w:val="00567E26"/>
    <w:rsid w:val="00576C99"/>
    <w:rsid w:val="00583C06"/>
    <w:rsid w:val="00584ECE"/>
    <w:rsid w:val="005852E4"/>
    <w:rsid w:val="00585DF9"/>
    <w:rsid w:val="00586C43"/>
    <w:rsid w:val="00594D80"/>
    <w:rsid w:val="00596521"/>
    <w:rsid w:val="005A44FC"/>
    <w:rsid w:val="005A7731"/>
    <w:rsid w:val="005B38BA"/>
    <w:rsid w:val="005B4DD4"/>
    <w:rsid w:val="005B5DE5"/>
    <w:rsid w:val="005C1884"/>
    <w:rsid w:val="005C632E"/>
    <w:rsid w:val="005C6456"/>
    <w:rsid w:val="005C7B41"/>
    <w:rsid w:val="005D4865"/>
    <w:rsid w:val="005D75EF"/>
    <w:rsid w:val="005D7B44"/>
    <w:rsid w:val="005E227A"/>
    <w:rsid w:val="005E37E7"/>
    <w:rsid w:val="005F2624"/>
    <w:rsid w:val="005F2DE0"/>
    <w:rsid w:val="005F33C4"/>
    <w:rsid w:val="005F3655"/>
    <w:rsid w:val="005F4074"/>
    <w:rsid w:val="006059F2"/>
    <w:rsid w:val="00605B72"/>
    <w:rsid w:val="00614256"/>
    <w:rsid w:val="0062216E"/>
    <w:rsid w:val="0063239A"/>
    <w:rsid w:val="00633BED"/>
    <w:rsid w:val="00650FFF"/>
    <w:rsid w:val="00656006"/>
    <w:rsid w:val="00660178"/>
    <w:rsid w:val="006724CC"/>
    <w:rsid w:val="00672E8E"/>
    <w:rsid w:val="00673261"/>
    <w:rsid w:val="006804E1"/>
    <w:rsid w:val="0068137D"/>
    <w:rsid w:val="006855C3"/>
    <w:rsid w:val="00691C51"/>
    <w:rsid w:val="006A4BC9"/>
    <w:rsid w:val="006B03C3"/>
    <w:rsid w:val="006B23F9"/>
    <w:rsid w:val="006B2862"/>
    <w:rsid w:val="006B3DE2"/>
    <w:rsid w:val="006C4B56"/>
    <w:rsid w:val="006C7201"/>
    <w:rsid w:val="006D0136"/>
    <w:rsid w:val="006D1DC0"/>
    <w:rsid w:val="006D20FA"/>
    <w:rsid w:val="006D4216"/>
    <w:rsid w:val="006E06C1"/>
    <w:rsid w:val="006F0D14"/>
    <w:rsid w:val="006F1730"/>
    <w:rsid w:val="006F45FA"/>
    <w:rsid w:val="006F6926"/>
    <w:rsid w:val="00701254"/>
    <w:rsid w:val="00712C69"/>
    <w:rsid w:val="00717F5C"/>
    <w:rsid w:val="00722594"/>
    <w:rsid w:val="0072456D"/>
    <w:rsid w:val="0072696D"/>
    <w:rsid w:val="00726FEC"/>
    <w:rsid w:val="00732B4F"/>
    <w:rsid w:val="00732FAA"/>
    <w:rsid w:val="007331E1"/>
    <w:rsid w:val="0074014A"/>
    <w:rsid w:val="007479E5"/>
    <w:rsid w:val="00750FFB"/>
    <w:rsid w:val="00757E8D"/>
    <w:rsid w:val="00763603"/>
    <w:rsid w:val="007648DF"/>
    <w:rsid w:val="00765EC4"/>
    <w:rsid w:val="00767B06"/>
    <w:rsid w:val="007729DF"/>
    <w:rsid w:val="0077304B"/>
    <w:rsid w:val="00773C40"/>
    <w:rsid w:val="00776095"/>
    <w:rsid w:val="00776364"/>
    <w:rsid w:val="007806F3"/>
    <w:rsid w:val="007A3E0F"/>
    <w:rsid w:val="007A7299"/>
    <w:rsid w:val="007A7F34"/>
    <w:rsid w:val="007C13DB"/>
    <w:rsid w:val="007C3190"/>
    <w:rsid w:val="007D0150"/>
    <w:rsid w:val="007D4A32"/>
    <w:rsid w:val="007E2FDA"/>
    <w:rsid w:val="007E55D2"/>
    <w:rsid w:val="007E7EFA"/>
    <w:rsid w:val="00803CFD"/>
    <w:rsid w:val="008051D7"/>
    <w:rsid w:val="00806678"/>
    <w:rsid w:val="008109B7"/>
    <w:rsid w:val="00811F0B"/>
    <w:rsid w:val="008124E2"/>
    <w:rsid w:val="0081392D"/>
    <w:rsid w:val="00816B39"/>
    <w:rsid w:val="008229BE"/>
    <w:rsid w:val="00835CBE"/>
    <w:rsid w:val="0083639D"/>
    <w:rsid w:val="00841139"/>
    <w:rsid w:val="00843BC4"/>
    <w:rsid w:val="008472F4"/>
    <w:rsid w:val="008575D7"/>
    <w:rsid w:val="00862E2D"/>
    <w:rsid w:val="008737A2"/>
    <w:rsid w:val="00875303"/>
    <w:rsid w:val="00890133"/>
    <w:rsid w:val="00891A71"/>
    <w:rsid w:val="0089372E"/>
    <w:rsid w:val="008A15D2"/>
    <w:rsid w:val="008A43CC"/>
    <w:rsid w:val="008B240B"/>
    <w:rsid w:val="008C2018"/>
    <w:rsid w:val="008C2C25"/>
    <w:rsid w:val="008C2D69"/>
    <w:rsid w:val="008D2710"/>
    <w:rsid w:val="008D6AB7"/>
    <w:rsid w:val="008E0D93"/>
    <w:rsid w:val="008E2CB5"/>
    <w:rsid w:val="008E435A"/>
    <w:rsid w:val="008E505E"/>
    <w:rsid w:val="008F5464"/>
    <w:rsid w:val="009005B1"/>
    <w:rsid w:val="00911C87"/>
    <w:rsid w:val="009133FC"/>
    <w:rsid w:val="0092547E"/>
    <w:rsid w:val="00933A81"/>
    <w:rsid w:val="00934ECF"/>
    <w:rsid w:val="00942AD6"/>
    <w:rsid w:val="009433CE"/>
    <w:rsid w:val="00944E8C"/>
    <w:rsid w:val="00953026"/>
    <w:rsid w:val="00960529"/>
    <w:rsid w:val="00962102"/>
    <w:rsid w:val="00962653"/>
    <w:rsid w:val="00962D97"/>
    <w:rsid w:val="00964301"/>
    <w:rsid w:val="009701C6"/>
    <w:rsid w:val="00970A79"/>
    <w:rsid w:val="0097199D"/>
    <w:rsid w:val="00971F3D"/>
    <w:rsid w:val="009740E4"/>
    <w:rsid w:val="00986C67"/>
    <w:rsid w:val="0099135F"/>
    <w:rsid w:val="009966E9"/>
    <w:rsid w:val="009A0CE0"/>
    <w:rsid w:val="009A1C96"/>
    <w:rsid w:val="009A1E04"/>
    <w:rsid w:val="009A6762"/>
    <w:rsid w:val="009C1E8D"/>
    <w:rsid w:val="009D0658"/>
    <w:rsid w:val="009D0F24"/>
    <w:rsid w:val="009D3054"/>
    <w:rsid w:val="009D3F9F"/>
    <w:rsid w:val="009D6D2C"/>
    <w:rsid w:val="009E04E3"/>
    <w:rsid w:val="009E22BA"/>
    <w:rsid w:val="009E4B0D"/>
    <w:rsid w:val="009E6565"/>
    <w:rsid w:val="009F17B1"/>
    <w:rsid w:val="009F33AA"/>
    <w:rsid w:val="009F4D1D"/>
    <w:rsid w:val="009F5712"/>
    <w:rsid w:val="00A10204"/>
    <w:rsid w:val="00A102DA"/>
    <w:rsid w:val="00A112BF"/>
    <w:rsid w:val="00A159D5"/>
    <w:rsid w:val="00A22283"/>
    <w:rsid w:val="00A45C55"/>
    <w:rsid w:val="00A46251"/>
    <w:rsid w:val="00A473A3"/>
    <w:rsid w:val="00A47FA6"/>
    <w:rsid w:val="00A5489C"/>
    <w:rsid w:val="00A55044"/>
    <w:rsid w:val="00A62D2C"/>
    <w:rsid w:val="00A67274"/>
    <w:rsid w:val="00A73EAB"/>
    <w:rsid w:val="00A769C1"/>
    <w:rsid w:val="00A801EC"/>
    <w:rsid w:val="00A807C6"/>
    <w:rsid w:val="00A84221"/>
    <w:rsid w:val="00A86A9B"/>
    <w:rsid w:val="00A927DE"/>
    <w:rsid w:val="00AA007E"/>
    <w:rsid w:val="00AA724D"/>
    <w:rsid w:val="00AA7643"/>
    <w:rsid w:val="00AC1CAA"/>
    <w:rsid w:val="00AC58AC"/>
    <w:rsid w:val="00AD20D3"/>
    <w:rsid w:val="00AD7EE0"/>
    <w:rsid w:val="00AE3F4F"/>
    <w:rsid w:val="00AF1DFA"/>
    <w:rsid w:val="00AF35F7"/>
    <w:rsid w:val="00B01649"/>
    <w:rsid w:val="00B02272"/>
    <w:rsid w:val="00B03ACD"/>
    <w:rsid w:val="00B04187"/>
    <w:rsid w:val="00B04655"/>
    <w:rsid w:val="00B04DFE"/>
    <w:rsid w:val="00B11D92"/>
    <w:rsid w:val="00B12330"/>
    <w:rsid w:val="00B135FD"/>
    <w:rsid w:val="00B20D7B"/>
    <w:rsid w:val="00B250FB"/>
    <w:rsid w:val="00B301AF"/>
    <w:rsid w:val="00B30D13"/>
    <w:rsid w:val="00B30E63"/>
    <w:rsid w:val="00B31641"/>
    <w:rsid w:val="00B32BB6"/>
    <w:rsid w:val="00B34EC8"/>
    <w:rsid w:val="00B37E36"/>
    <w:rsid w:val="00B44929"/>
    <w:rsid w:val="00B45E75"/>
    <w:rsid w:val="00B5350A"/>
    <w:rsid w:val="00B53E8B"/>
    <w:rsid w:val="00B55C03"/>
    <w:rsid w:val="00B66E11"/>
    <w:rsid w:val="00B70569"/>
    <w:rsid w:val="00B74E01"/>
    <w:rsid w:val="00B75E6B"/>
    <w:rsid w:val="00B83C3F"/>
    <w:rsid w:val="00B912CB"/>
    <w:rsid w:val="00B91C20"/>
    <w:rsid w:val="00B93E39"/>
    <w:rsid w:val="00B9484F"/>
    <w:rsid w:val="00B9713B"/>
    <w:rsid w:val="00BA1BEA"/>
    <w:rsid w:val="00BA4A96"/>
    <w:rsid w:val="00BA5DFF"/>
    <w:rsid w:val="00BB7D07"/>
    <w:rsid w:val="00BB7D40"/>
    <w:rsid w:val="00BC106C"/>
    <w:rsid w:val="00BD6B31"/>
    <w:rsid w:val="00BE236B"/>
    <w:rsid w:val="00BF1364"/>
    <w:rsid w:val="00BF6C83"/>
    <w:rsid w:val="00C00EEB"/>
    <w:rsid w:val="00C04196"/>
    <w:rsid w:val="00C10782"/>
    <w:rsid w:val="00C115C8"/>
    <w:rsid w:val="00C20EA2"/>
    <w:rsid w:val="00C244DB"/>
    <w:rsid w:val="00C27B65"/>
    <w:rsid w:val="00C32226"/>
    <w:rsid w:val="00C339A2"/>
    <w:rsid w:val="00C349AC"/>
    <w:rsid w:val="00C54B91"/>
    <w:rsid w:val="00C558F1"/>
    <w:rsid w:val="00C55B36"/>
    <w:rsid w:val="00C55D7B"/>
    <w:rsid w:val="00C63F66"/>
    <w:rsid w:val="00C715A9"/>
    <w:rsid w:val="00C73167"/>
    <w:rsid w:val="00C82383"/>
    <w:rsid w:val="00C84378"/>
    <w:rsid w:val="00C85E00"/>
    <w:rsid w:val="00C904B6"/>
    <w:rsid w:val="00C905EB"/>
    <w:rsid w:val="00C91A22"/>
    <w:rsid w:val="00C92DC8"/>
    <w:rsid w:val="00C96484"/>
    <w:rsid w:val="00CA342E"/>
    <w:rsid w:val="00CA3C21"/>
    <w:rsid w:val="00CA62EF"/>
    <w:rsid w:val="00CB2B08"/>
    <w:rsid w:val="00CD2603"/>
    <w:rsid w:val="00CD28D1"/>
    <w:rsid w:val="00CD2E2D"/>
    <w:rsid w:val="00CE1F89"/>
    <w:rsid w:val="00CE659B"/>
    <w:rsid w:val="00CF0D85"/>
    <w:rsid w:val="00CF6A42"/>
    <w:rsid w:val="00D013CC"/>
    <w:rsid w:val="00D015CE"/>
    <w:rsid w:val="00D036AA"/>
    <w:rsid w:val="00D0467D"/>
    <w:rsid w:val="00D12FE9"/>
    <w:rsid w:val="00D157DB"/>
    <w:rsid w:val="00D205BC"/>
    <w:rsid w:val="00D21EA5"/>
    <w:rsid w:val="00D34251"/>
    <w:rsid w:val="00D374DD"/>
    <w:rsid w:val="00D37830"/>
    <w:rsid w:val="00D55073"/>
    <w:rsid w:val="00D55113"/>
    <w:rsid w:val="00D56912"/>
    <w:rsid w:val="00D57F8F"/>
    <w:rsid w:val="00D62CB2"/>
    <w:rsid w:val="00D64AAB"/>
    <w:rsid w:val="00D70758"/>
    <w:rsid w:val="00D7570A"/>
    <w:rsid w:val="00D757B3"/>
    <w:rsid w:val="00D75C00"/>
    <w:rsid w:val="00D81882"/>
    <w:rsid w:val="00D9381E"/>
    <w:rsid w:val="00D965D4"/>
    <w:rsid w:val="00DA20C2"/>
    <w:rsid w:val="00DA3D6E"/>
    <w:rsid w:val="00DA3F6B"/>
    <w:rsid w:val="00DB6DF3"/>
    <w:rsid w:val="00DB6E96"/>
    <w:rsid w:val="00DC0364"/>
    <w:rsid w:val="00DC1D56"/>
    <w:rsid w:val="00DC2565"/>
    <w:rsid w:val="00DC6912"/>
    <w:rsid w:val="00DE1501"/>
    <w:rsid w:val="00DE1646"/>
    <w:rsid w:val="00DE301D"/>
    <w:rsid w:val="00DE53C1"/>
    <w:rsid w:val="00DE7965"/>
    <w:rsid w:val="00E003FE"/>
    <w:rsid w:val="00E0361F"/>
    <w:rsid w:val="00E07594"/>
    <w:rsid w:val="00E1041F"/>
    <w:rsid w:val="00E14FC2"/>
    <w:rsid w:val="00E151CA"/>
    <w:rsid w:val="00E20D55"/>
    <w:rsid w:val="00E2122F"/>
    <w:rsid w:val="00E253F4"/>
    <w:rsid w:val="00E27D06"/>
    <w:rsid w:val="00E32680"/>
    <w:rsid w:val="00E375D3"/>
    <w:rsid w:val="00E42B5F"/>
    <w:rsid w:val="00E51E1C"/>
    <w:rsid w:val="00E56C77"/>
    <w:rsid w:val="00E5751E"/>
    <w:rsid w:val="00E60123"/>
    <w:rsid w:val="00E64F70"/>
    <w:rsid w:val="00E71AD5"/>
    <w:rsid w:val="00E735F0"/>
    <w:rsid w:val="00E741A4"/>
    <w:rsid w:val="00E76389"/>
    <w:rsid w:val="00E767F0"/>
    <w:rsid w:val="00E963AF"/>
    <w:rsid w:val="00E96483"/>
    <w:rsid w:val="00EA2576"/>
    <w:rsid w:val="00EA581E"/>
    <w:rsid w:val="00EA65FD"/>
    <w:rsid w:val="00EA72FD"/>
    <w:rsid w:val="00EB3029"/>
    <w:rsid w:val="00EB429E"/>
    <w:rsid w:val="00EC0813"/>
    <w:rsid w:val="00EC0C7E"/>
    <w:rsid w:val="00EC3911"/>
    <w:rsid w:val="00ED5EA5"/>
    <w:rsid w:val="00EE7576"/>
    <w:rsid w:val="00EF1346"/>
    <w:rsid w:val="00EF5303"/>
    <w:rsid w:val="00EF5571"/>
    <w:rsid w:val="00F0029B"/>
    <w:rsid w:val="00F0081C"/>
    <w:rsid w:val="00F12A8D"/>
    <w:rsid w:val="00F15041"/>
    <w:rsid w:val="00F37893"/>
    <w:rsid w:val="00F41522"/>
    <w:rsid w:val="00F4689F"/>
    <w:rsid w:val="00F47667"/>
    <w:rsid w:val="00F538CF"/>
    <w:rsid w:val="00F5763D"/>
    <w:rsid w:val="00F60F7E"/>
    <w:rsid w:val="00F75190"/>
    <w:rsid w:val="00F7574A"/>
    <w:rsid w:val="00F772B8"/>
    <w:rsid w:val="00F77512"/>
    <w:rsid w:val="00F96F0C"/>
    <w:rsid w:val="00F975CD"/>
    <w:rsid w:val="00FA02F7"/>
    <w:rsid w:val="00FA3FC8"/>
    <w:rsid w:val="00FA67DD"/>
    <w:rsid w:val="00FA7E93"/>
    <w:rsid w:val="00FB4B6D"/>
    <w:rsid w:val="00FB7496"/>
    <w:rsid w:val="00FC1214"/>
    <w:rsid w:val="00FD2137"/>
    <w:rsid w:val="00FD32BD"/>
    <w:rsid w:val="00FE1DF9"/>
    <w:rsid w:val="00FE30FE"/>
    <w:rsid w:val="00FE5B8C"/>
    <w:rsid w:val="00FF655E"/>
    <w:rsid w:val="00FF7EB3"/>
    <w:rsid w:val="0359587C"/>
    <w:rsid w:val="137D68F6"/>
    <w:rsid w:val="154DEAB2"/>
    <w:rsid w:val="4D49C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E1248"/>
  <w15:docId w15:val="{71B47A43-0090-49EA-8CA1-2CF45762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CE"/>
    <w:rPr>
      <w:sz w:val="24"/>
      <w:szCs w:val="24"/>
      <w:lang w:eastAsia="en-US"/>
    </w:rPr>
  </w:style>
  <w:style w:type="paragraph" w:styleId="Heading1">
    <w:name w:val="heading 1"/>
    <w:basedOn w:val="Normal"/>
    <w:next w:val="Normal"/>
    <w:link w:val="Heading1Char"/>
    <w:uiPriority w:val="9"/>
    <w:qFormat/>
    <w:rsid w:val="00AE3F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F2D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5CE"/>
    <w:pPr>
      <w:tabs>
        <w:tab w:val="center" w:pos="4153"/>
        <w:tab w:val="right" w:pos="8306"/>
      </w:tabs>
    </w:pPr>
  </w:style>
  <w:style w:type="paragraph" w:styleId="Footer">
    <w:name w:val="footer"/>
    <w:basedOn w:val="Normal"/>
    <w:link w:val="FooterChar"/>
    <w:uiPriority w:val="99"/>
    <w:rsid w:val="00D015CE"/>
    <w:pPr>
      <w:tabs>
        <w:tab w:val="center" w:pos="4153"/>
        <w:tab w:val="right" w:pos="8306"/>
      </w:tabs>
    </w:pPr>
  </w:style>
  <w:style w:type="character" w:styleId="PageNumber">
    <w:name w:val="page number"/>
    <w:basedOn w:val="DefaultParagraphFont"/>
    <w:rsid w:val="00D015CE"/>
  </w:style>
  <w:style w:type="paragraph" w:customStyle="1" w:styleId="Collegeheader">
    <w:name w:val="College header"/>
    <w:basedOn w:val="Normal"/>
    <w:rsid w:val="00D015CE"/>
    <w:pPr>
      <w:framePr w:w="8089" w:h="436" w:hRule="exact" w:hSpace="180" w:wrap="around" w:vAnchor="page" w:hAnchor="page" w:x="781" w:y="1009"/>
      <w:pBdr>
        <w:top w:val="single" w:sz="6" w:space="1" w:color="auto"/>
        <w:left w:val="single" w:sz="6" w:space="1" w:color="auto"/>
        <w:bottom w:val="single" w:sz="6" w:space="1" w:color="auto"/>
        <w:right w:val="single" w:sz="6" w:space="1" w:color="auto"/>
      </w:pBdr>
      <w:shd w:val="pct50" w:color="auto" w:fill="auto"/>
      <w:spacing w:line="320" w:lineRule="exact"/>
    </w:pPr>
    <w:rPr>
      <w:rFonts w:ascii="Arial" w:hAnsi="Arial"/>
      <w:b/>
      <w:color w:val="FFFFFF"/>
      <w:sz w:val="28"/>
    </w:rPr>
  </w:style>
  <w:style w:type="paragraph" w:customStyle="1" w:styleId="CollegeFooter">
    <w:name w:val="College Footer"/>
    <w:basedOn w:val="Collegeheader"/>
    <w:rsid w:val="00D015CE"/>
    <w:pPr>
      <w:framePr w:wrap="around"/>
    </w:pPr>
  </w:style>
  <w:style w:type="paragraph" w:styleId="BodyTextIndent">
    <w:name w:val="Body Text Indent"/>
    <w:basedOn w:val="Normal"/>
    <w:rsid w:val="00D015CE"/>
    <w:pPr>
      <w:ind w:left="720" w:hanging="720"/>
      <w:jc w:val="both"/>
    </w:pPr>
    <w:rPr>
      <w:rFonts w:ascii="Arial" w:hAnsi="Arial"/>
    </w:rPr>
  </w:style>
  <w:style w:type="paragraph" w:styleId="BodyTextIndent2">
    <w:name w:val="Body Text Indent 2"/>
    <w:basedOn w:val="Normal"/>
    <w:rsid w:val="00D015CE"/>
    <w:pPr>
      <w:ind w:left="720"/>
      <w:jc w:val="both"/>
    </w:pPr>
    <w:rPr>
      <w:rFonts w:ascii="Arial" w:hAnsi="Arial"/>
    </w:rPr>
  </w:style>
  <w:style w:type="paragraph" w:styleId="BalloonText">
    <w:name w:val="Balloon Text"/>
    <w:basedOn w:val="Normal"/>
    <w:semiHidden/>
    <w:rsid w:val="00B11D92"/>
    <w:rPr>
      <w:rFonts w:ascii="Tahoma" w:hAnsi="Tahoma" w:cs="Tahoma"/>
      <w:sz w:val="16"/>
      <w:szCs w:val="16"/>
    </w:rPr>
  </w:style>
  <w:style w:type="character" w:styleId="CommentReference">
    <w:name w:val="annotation reference"/>
    <w:basedOn w:val="DefaultParagraphFont"/>
    <w:uiPriority w:val="99"/>
    <w:semiHidden/>
    <w:unhideWhenUsed/>
    <w:rsid w:val="005B5DE5"/>
    <w:rPr>
      <w:sz w:val="16"/>
      <w:szCs w:val="16"/>
    </w:rPr>
  </w:style>
  <w:style w:type="paragraph" w:styleId="CommentText">
    <w:name w:val="annotation text"/>
    <w:basedOn w:val="Normal"/>
    <w:link w:val="CommentTextChar"/>
    <w:uiPriority w:val="99"/>
    <w:semiHidden/>
    <w:unhideWhenUsed/>
    <w:rsid w:val="005B5DE5"/>
  </w:style>
  <w:style w:type="character" w:customStyle="1" w:styleId="CommentTextChar">
    <w:name w:val="Comment Text Char"/>
    <w:basedOn w:val="DefaultParagraphFont"/>
    <w:link w:val="CommentText"/>
    <w:uiPriority w:val="99"/>
    <w:semiHidden/>
    <w:rsid w:val="005B5DE5"/>
  </w:style>
  <w:style w:type="paragraph" w:styleId="CommentSubject">
    <w:name w:val="annotation subject"/>
    <w:basedOn w:val="CommentText"/>
    <w:next w:val="CommentText"/>
    <w:link w:val="CommentSubjectChar"/>
    <w:uiPriority w:val="99"/>
    <w:semiHidden/>
    <w:unhideWhenUsed/>
    <w:rsid w:val="005B5DE5"/>
    <w:rPr>
      <w:b/>
      <w:bCs/>
    </w:rPr>
  </w:style>
  <w:style w:type="character" w:customStyle="1" w:styleId="CommentSubjectChar">
    <w:name w:val="Comment Subject Char"/>
    <w:basedOn w:val="CommentTextChar"/>
    <w:link w:val="CommentSubject"/>
    <w:uiPriority w:val="99"/>
    <w:semiHidden/>
    <w:rsid w:val="005B5DE5"/>
    <w:rPr>
      <w:b/>
      <w:bCs/>
    </w:rPr>
  </w:style>
  <w:style w:type="character" w:customStyle="1" w:styleId="FooterChar">
    <w:name w:val="Footer Char"/>
    <w:basedOn w:val="DefaultParagraphFont"/>
    <w:link w:val="Footer"/>
    <w:uiPriority w:val="99"/>
    <w:rsid w:val="00841139"/>
  </w:style>
  <w:style w:type="paragraph" w:customStyle="1" w:styleId="CLNText">
    <w:name w:val="CLN Text"/>
    <w:basedOn w:val="Normal"/>
    <w:rsid w:val="00A807C6"/>
    <w:pPr>
      <w:spacing w:line="360" w:lineRule="auto"/>
    </w:pPr>
    <w:rPr>
      <w:rFonts w:ascii="Arial" w:hAnsi="Arial"/>
    </w:rPr>
  </w:style>
  <w:style w:type="paragraph" w:customStyle="1" w:styleId="CLNSub">
    <w:name w:val="CLN Sub"/>
    <w:basedOn w:val="Normal"/>
    <w:rsid w:val="00A807C6"/>
    <w:pPr>
      <w:spacing w:after="120"/>
    </w:pPr>
    <w:rPr>
      <w:rFonts w:ascii="Arial Black" w:hAnsi="Arial Black"/>
      <w:color w:val="00396E"/>
    </w:rPr>
  </w:style>
  <w:style w:type="paragraph" w:customStyle="1" w:styleId="CLNlist">
    <w:name w:val="CLN list"/>
    <w:basedOn w:val="Normal"/>
    <w:rsid w:val="00A807C6"/>
    <w:pPr>
      <w:tabs>
        <w:tab w:val="num" w:pos="312"/>
      </w:tabs>
      <w:spacing w:line="360" w:lineRule="auto"/>
      <w:ind w:left="312" w:hanging="312"/>
    </w:pPr>
    <w:rPr>
      <w:rFonts w:ascii="Arial" w:hAnsi="Arial"/>
    </w:rPr>
  </w:style>
  <w:style w:type="paragraph" w:customStyle="1" w:styleId="Text">
    <w:name w:val="Text"/>
    <w:basedOn w:val="Normal"/>
    <w:rsid w:val="00A807C6"/>
    <w:pPr>
      <w:spacing w:line="360" w:lineRule="auto"/>
    </w:pPr>
    <w:rPr>
      <w:rFonts w:ascii="Arial" w:hAnsi="Arial"/>
    </w:rPr>
  </w:style>
  <w:style w:type="paragraph" w:customStyle="1" w:styleId="Default">
    <w:name w:val="Default"/>
    <w:rsid w:val="00A807C6"/>
    <w:pPr>
      <w:autoSpaceDE w:val="0"/>
      <w:autoSpaceDN w:val="0"/>
      <w:adjustRightInd w:val="0"/>
    </w:pPr>
    <w:rPr>
      <w:rFonts w:ascii="Century Gothic" w:hAnsi="Century Gothic"/>
      <w:color w:val="000000"/>
      <w:sz w:val="24"/>
      <w:szCs w:val="24"/>
    </w:rPr>
  </w:style>
  <w:style w:type="paragraph" w:styleId="ListParagraph">
    <w:name w:val="List Paragraph"/>
    <w:basedOn w:val="Normal"/>
    <w:uiPriority w:val="34"/>
    <w:qFormat/>
    <w:rsid w:val="00A807C6"/>
    <w:pPr>
      <w:spacing w:after="200" w:line="276" w:lineRule="auto"/>
      <w:ind w:left="720"/>
      <w:contextualSpacing/>
    </w:pPr>
    <w:rPr>
      <w:rFonts w:ascii="Calibri" w:eastAsia="Calibri" w:hAnsi="Calibri"/>
      <w:sz w:val="22"/>
      <w:szCs w:val="22"/>
    </w:rPr>
  </w:style>
  <w:style w:type="table" w:customStyle="1" w:styleId="TableGrid1">
    <w:name w:val="Table Grid1"/>
    <w:basedOn w:val="TableNormal"/>
    <w:next w:val="TableGrid"/>
    <w:uiPriority w:val="39"/>
    <w:rsid w:val="009E04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E04E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9E04E3"/>
    <w:rPr>
      <w:rFonts w:asciiTheme="minorHAnsi" w:eastAsiaTheme="minorHAnsi" w:hAnsiTheme="minorHAnsi" w:cstheme="minorBidi"/>
      <w:sz w:val="24"/>
      <w:szCs w:val="24"/>
      <w:lang w:eastAsia="en-US"/>
    </w:rPr>
  </w:style>
  <w:style w:type="character" w:styleId="FootnoteReference">
    <w:name w:val="footnote reference"/>
    <w:basedOn w:val="DefaultParagraphFont"/>
    <w:uiPriority w:val="99"/>
    <w:unhideWhenUsed/>
    <w:rsid w:val="009E04E3"/>
    <w:rPr>
      <w:vertAlign w:val="superscript"/>
    </w:rPr>
  </w:style>
  <w:style w:type="table" w:styleId="TableGrid">
    <w:name w:val="Table Grid"/>
    <w:basedOn w:val="TableNormal"/>
    <w:uiPriority w:val="59"/>
    <w:rsid w:val="009E0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76F2"/>
    <w:pPr>
      <w:spacing w:before="100" w:beforeAutospacing="1" w:after="100" w:afterAutospacing="1"/>
    </w:pPr>
  </w:style>
  <w:style w:type="character" w:customStyle="1" w:styleId="Heading1Char">
    <w:name w:val="Heading 1 Char"/>
    <w:basedOn w:val="DefaultParagraphFont"/>
    <w:link w:val="Heading1"/>
    <w:uiPriority w:val="9"/>
    <w:rsid w:val="00AE3F4F"/>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AE3F4F"/>
    <w:rPr>
      <w:i/>
      <w:iCs/>
      <w:color w:val="404040" w:themeColor="text1" w:themeTint="BF"/>
    </w:rPr>
  </w:style>
  <w:style w:type="paragraph" w:styleId="Revision">
    <w:name w:val="Revision"/>
    <w:hidden/>
    <w:uiPriority w:val="99"/>
    <w:semiHidden/>
    <w:rsid w:val="00544F37"/>
    <w:rPr>
      <w:sz w:val="24"/>
      <w:szCs w:val="24"/>
      <w:lang w:eastAsia="en-US"/>
    </w:rPr>
  </w:style>
  <w:style w:type="character" w:customStyle="1" w:styleId="HeaderChar">
    <w:name w:val="Header Char"/>
    <w:basedOn w:val="DefaultParagraphFont"/>
    <w:link w:val="Header"/>
    <w:uiPriority w:val="99"/>
    <w:rsid w:val="00EB3029"/>
    <w:rPr>
      <w:sz w:val="24"/>
      <w:szCs w:val="24"/>
      <w:lang w:eastAsia="en-US"/>
    </w:rPr>
  </w:style>
  <w:style w:type="paragraph" w:styleId="Title">
    <w:name w:val="Title"/>
    <w:basedOn w:val="Normal"/>
    <w:next w:val="Normal"/>
    <w:link w:val="TitleChar"/>
    <w:uiPriority w:val="10"/>
    <w:qFormat/>
    <w:rsid w:val="00583C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C06"/>
    <w:rPr>
      <w:rFonts w:asciiTheme="majorHAnsi" w:eastAsiaTheme="majorEastAsia" w:hAnsiTheme="majorHAnsi" w:cstheme="majorBidi"/>
      <w:spacing w:val="-10"/>
      <w:kern w:val="28"/>
      <w:sz w:val="56"/>
      <w:szCs w:val="56"/>
      <w:lang w:eastAsia="en-US"/>
    </w:rPr>
  </w:style>
  <w:style w:type="character" w:customStyle="1" w:styleId="Heading2Char">
    <w:name w:val="Heading 2 Char"/>
    <w:basedOn w:val="DefaultParagraphFont"/>
    <w:link w:val="Heading2"/>
    <w:uiPriority w:val="9"/>
    <w:semiHidden/>
    <w:rsid w:val="005F2DE0"/>
    <w:rPr>
      <w:rFonts w:asciiTheme="majorHAnsi" w:eastAsiaTheme="majorEastAsia" w:hAnsiTheme="majorHAnsi" w:cstheme="majorBidi"/>
      <w:color w:val="365F91" w:themeColor="accent1" w:themeShade="BF"/>
      <w:sz w:val="26"/>
      <w:szCs w:val="26"/>
      <w:lang w:eastAsia="en-US"/>
    </w:rPr>
  </w:style>
  <w:style w:type="character" w:customStyle="1" w:styleId="normaltextrun">
    <w:name w:val="normaltextrun"/>
    <w:basedOn w:val="DefaultParagraphFont"/>
    <w:rsid w:val="005F2DE0"/>
  </w:style>
  <w:style w:type="paragraph" w:styleId="NoSpacing">
    <w:name w:val="No Spacing"/>
    <w:uiPriority w:val="1"/>
    <w:qFormat/>
    <w:rsid w:val="005F2DE0"/>
    <w:rPr>
      <w:sz w:val="24"/>
      <w:szCs w:val="24"/>
    </w:rPr>
  </w:style>
  <w:style w:type="paragraph" w:customStyle="1" w:styleId="TableParagraph">
    <w:name w:val="Table Paragraph"/>
    <w:basedOn w:val="Normal"/>
    <w:uiPriority w:val="1"/>
    <w:qFormat/>
    <w:rsid w:val="007479E5"/>
    <w:pPr>
      <w:widowControl w:val="0"/>
      <w:autoSpaceDE w:val="0"/>
      <w:autoSpaceDN w:val="0"/>
      <w:spacing w:line="224" w:lineRule="exact"/>
      <w:ind w:left="11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938653">
      <w:bodyDiv w:val="1"/>
      <w:marLeft w:val="0"/>
      <w:marRight w:val="0"/>
      <w:marTop w:val="0"/>
      <w:marBottom w:val="0"/>
      <w:divBdr>
        <w:top w:val="none" w:sz="0" w:space="0" w:color="auto"/>
        <w:left w:val="none" w:sz="0" w:space="0" w:color="auto"/>
        <w:bottom w:val="none" w:sz="0" w:space="0" w:color="auto"/>
        <w:right w:val="none" w:sz="0" w:space="0" w:color="auto"/>
      </w:divBdr>
      <w:divsChild>
        <w:div w:id="2011521835">
          <w:marLeft w:val="0"/>
          <w:marRight w:val="0"/>
          <w:marTop w:val="0"/>
          <w:marBottom w:val="0"/>
          <w:divBdr>
            <w:top w:val="none" w:sz="0" w:space="0" w:color="auto"/>
            <w:left w:val="none" w:sz="0" w:space="0" w:color="auto"/>
            <w:bottom w:val="none" w:sz="0" w:space="0" w:color="auto"/>
            <w:right w:val="none" w:sz="0" w:space="0" w:color="auto"/>
          </w:divBdr>
          <w:divsChild>
            <w:div w:id="1839299929">
              <w:marLeft w:val="0"/>
              <w:marRight w:val="0"/>
              <w:marTop w:val="0"/>
              <w:marBottom w:val="0"/>
              <w:divBdr>
                <w:top w:val="none" w:sz="0" w:space="0" w:color="auto"/>
                <w:left w:val="none" w:sz="0" w:space="0" w:color="auto"/>
                <w:bottom w:val="none" w:sz="0" w:space="0" w:color="auto"/>
                <w:right w:val="none" w:sz="0" w:space="0" w:color="auto"/>
              </w:divBdr>
              <w:divsChild>
                <w:div w:id="5316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52206">
      <w:bodyDiv w:val="1"/>
      <w:marLeft w:val="0"/>
      <w:marRight w:val="0"/>
      <w:marTop w:val="0"/>
      <w:marBottom w:val="0"/>
      <w:divBdr>
        <w:top w:val="none" w:sz="0" w:space="0" w:color="auto"/>
        <w:left w:val="none" w:sz="0" w:space="0" w:color="auto"/>
        <w:bottom w:val="none" w:sz="0" w:space="0" w:color="auto"/>
        <w:right w:val="none" w:sz="0" w:space="0" w:color="auto"/>
      </w:divBdr>
      <w:divsChild>
        <w:div w:id="1169759652">
          <w:marLeft w:val="0"/>
          <w:marRight w:val="0"/>
          <w:marTop w:val="0"/>
          <w:marBottom w:val="0"/>
          <w:divBdr>
            <w:top w:val="none" w:sz="0" w:space="0" w:color="auto"/>
            <w:left w:val="none" w:sz="0" w:space="0" w:color="auto"/>
            <w:bottom w:val="none" w:sz="0" w:space="0" w:color="auto"/>
            <w:right w:val="none" w:sz="0" w:space="0" w:color="auto"/>
          </w:divBdr>
          <w:divsChild>
            <w:div w:id="549533134">
              <w:marLeft w:val="0"/>
              <w:marRight w:val="0"/>
              <w:marTop w:val="0"/>
              <w:marBottom w:val="0"/>
              <w:divBdr>
                <w:top w:val="none" w:sz="0" w:space="0" w:color="auto"/>
                <w:left w:val="none" w:sz="0" w:space="0" w:color="auto"/>
                <w:bottom w:val="none" w:sz="0" w:space="0" w:color="auto"/>
                <w:right w:val="none" w:sz="0" w:space="0" w:color="auto"/>
              </w:divBdr>
              <w:divsChild>
                <w:div w:id="11948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3662">
      <w:bodyDiv w:val="1"/>
      <w:marLeft w:val="0"/>
      <w:marRight w:val="0"/>
      <w:marTop w:val="0"/>
      <w:marBottom w:val="0"/>
      <w:divBdr>
        <w:top w:val="none" w:sz="0" w:space="0" w:color="auto"/>
        <w:left w:val="none" w:sz="0" w:space="0" w:color="auto"/>
        <w:bottom w:val="none" w:sz="0" w:space="0" w:color="auto"/>
        <w:right w:val="none" w:sz="0" w:space="0" w:color="auto"/>
      </w:divBdr>
      <w:divsChild>
        <w:div w:id="1406564141">
          <w:marLeft w:val="0"/>
          <w:marRight w:val="0"/>
          <w:marTop w:val="0"/>
          <w:marBottom w:val="0"/>
          <w:divBdr>
            <w:top w:val="none" w:sz="0" w:space="0" w:color="auto"/>
            <w:left w:val="none" w:sz="0" w:space="0" w:color="auto"/>
            <w:bottom w:val="none" w:sz="0" w:space="0" w:color="auto"/>
            <w:right w:val="none" w:sz="0" w:space="0" w:color="auto"/>
          </w:divBdr>
          <w:divsChild>
            <w:div w:id="2145005036">
              <w:marLeft w:val="0"/>
              <w:marRight w:val="0"/>
              <w:marTop w:val="0"/>
              <w:marBottom w:val="0"/>
              <w:divBdr>
                <w:top w:val="none" w:sz="0" w:space="0" w:color="auto"/>
                <w:left w:val="none" w:sz="0" w:space="0" w:color="auto"/>
                <w:bottom w:val="none" w:sz="0" w:space="0" w:color="auto"/>
                <w:right w:val="none" w:sz="0" w:space="0" w:color="auto"/>
              </w:divBdr>
              <w:divsChild>
                <w:div w:id="18218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9084">
          <w:marLeft w:val="0"/>
          <w:marRight w:val="0"/>
          <w:marTop w:val="0"/>
          <w:marBottom w:val="0"/>
          <w:divBdr>
            <w:top w:val="none" w:sz="0" w:space="0" w:color="auto"/>
            <w:left w:val="none" w:sz="0" w:space="0" w:color="auto"/>
            <w:bottom w:val="none" w:sz="0" w:space="0" w:color="auto"/>
            <w:right w:val="none" w:sz="0" w:space="0" w:color="auto"/>
          </w:divBdr>
          <w:divsChild>
            <w:div w:id="1386489545">
              <w:marLeft w:val="0"/>
              <w:marRight w:val="0"/>
              <w:marTop w:val="0"/>
              <w:marBottom w:val="0"/>
              <w:divBdr>
                <w:top w:val="none" w:sz="0" w:space="0" w:color="auto"/>
                <w:left w:val="none" w:sz="0" w:space="0" w:color="auto"/>
                <w:bottom w:val="none" w:sz="0" w:space="0" w:color="auto"/>
                <w:right w:val="none" w:sz="0" w:space="0" w:color="auto"/>
              </w:divBdr>
              <w:divsChild>
                <w:div w:id="1484546320">
                  <w:marLeft w:val="0"/>
                  <w:marRight w:val="0"/>
                  <w:marTop w:val="0"/>
                  <w:marBottom w:val="0"/>
                  <w:divBdr>
                    <w:top w:val="none" w:sz="0" w:space="0" w:color="auto"/>
                    <w:left w:val="none" w:sz="0" w:space="0" w:color="auto"/>
                    <w:bottom w:val="none" w:sz="0" w:space="0" w:color="auto"/>
                    <w:right w:val="none" w:sz="0" w:space="0" w:color="auto"/>
                  </w:divBdr>
                </w:div>
              </w:divsChild>
            </w:div>
            <w:div w:id="1711344641">
              <w:marLeft w:val="0"/>
              <w:marRight w:val="0"/>
              <w:marTop w:val="0"/>
              <w:marBottom w:val="0"/>
              <w:divBdr>
                <w:top w:val="none" w:sz="0" w:space="0" w:color="auto"/>
                <w:left w:val="none" w:sz="0" w:space="0" w:color="auto"/>
                <w:bottom w:val="none" w:sz="0" w:space="0" w:color="auto"/>
                <w:right w:val="none" w:sz="0" w:space="0" w:color="auto"/>
              </w:divBdr>
              <w:divsChild>
                <w:div w:id="18595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7286">
      <w:bodyDiv w:val="1"/>
      <w:marLeft w:val="0"/>
      <w:marRight w:val="0"/>
      <w:marTop w:val="0"/>
      <w:marBottom w:val="0"/>
      <w:divBdr>
        <w:top w:val="none" w:sz="0" w:space="0" w:color="auto"/>
        <w:left w:val="none" w:sz="0" w:space="0" w:color="auto"/>
        <w:bottom w:val="none" w:sz="0" w:space="0" w:color="auto"/>
        <w:right w:val="none" w:sz="0" w:space="0" w:color="auto"/>
      </w:divBdr>
      <w:divsChild>
        <w:div w:id="140661388">
          <w:marLeft w:val="0"/>
          <w:marRight w:val="0"/>
          <w:marTop w:val="0"/>
          <w:marBottom w:val="0"/>
          <w:divBdr>
            <w:top w:val="none" w:sz="0" w:space="0" w:color="auto"/>
            <w:left w:val="none" w:sz="0" w:space="0" w:color="auto"/>
            <w:bottom w:val="none" w:sz="0" w:space="0" w:color="auto"/>
            <w:right w:val="none" w:sz="0" w:space="0" w:color="auto"/>
          </w:divBdr>
        </w:div>
        <w:div w:id="143668312">
          <w:marLeft w:val="0"/>
          <w:marRight w:val="0"/>
          <w:marTop w:val="0"/>
          <w:marBottom w:val="0"/>
          <w:divBdr>
            <w:top w:val="none" w:sz="0" w:space="0" w:color="auto"/>
            <w:left w:val="none" w:sz="0" w:space="0" w:color="auto"/>
            <w:bottom w:val="none" w:sz="0" w:space="0" w:color="auto"/>
            <w:right w:val="none" w:sz="0" w:space="0" w:color="auto"/>
          </w:divBdr>
        </w:div>
        <w:div w:id="429933344">
          <w:marLeft w:val="0"/>
          <w:marRight w:val="0"/>
          <w:marTop w:val="0"/>
          <w:marBottom w:val="0"/>
          <w:divBdr>
            <w:top w:val="none" w:sz="0" w:space="0" w:color="auto"/>
            <w:left w:val="none" w:sz="0" w:space="0" w:color="auto"/>
            <w:bottom w:val="none" w:sz="0" w:space="0" w:color="auto"/>
            <w:right w:val="none" w:sz="0" w:space="0" w:color="auto"/>
          </w:divBdr>
        </w:div>
        <w:div w:id="446854478">
          <w:marLeft w:val="0"/>
          <w:marRight w:val="0"/>
          <w:marTop w:val="0"/>
          <w:marBottom w:val="0"/>
          <w:divBdr>
            <w:top w:val="none" w:sz="0" w:space="0" w:color="auto"/>
            <w:left w:val="none" w:sz="0" w:space="0" w:color="auto"/>
            <w:bottom w:val="none" w:sz="0" w:space="0" w:color="auto"/>
            <w:right w:val="none" w:sz="0" w:space="0" w:color="auto"/>
          </w:divBdr>
        </w:div>
        <w:div w:id="531696898">
          <w:marLeft w:val="0"/>
          <w:marRight w:val="0"/>
          <w:marTop w:val="0"/>
          <w:marBottom w:val="0"/>
          <w:divBdr>
            <w:top w:val="none" w:sz="0" w:space="0" w:color="auto"/>
            <w:left w:val="none" w:sz="0" w:space="0" w:color="auto"/>
            <w:bottom w:val="none" w:sz="0" w:space="0" w:color="auto"/>
            <w:right w:val="none" w:sz="0" w:space="0" w:color="auto"/>
          </w:divBdr>
        </w:div>
        <w:div w:id="719285777">
          <w:marLeft w:val="0"/>
          <w:marRight w:val="0"/>
          <w:marTop w:val="0"/>
          <w:marBottom w:val="0"/>
          <w:divBdr>
            <w:top w:val="none" w:sz="0" w:space="0" w:color="auto"/>
            <w:left w:val="none" w:sz="0" w:space="0" w:color="auto"/>
            <w:bottom w:val="none" w:sz="0" w:space="0" w:color="auto"/>
            <w:right w:val="none" w:sz="0" w:space="0" w:color="auto"/>
          </w:divBdr>
        </w:div>
        <w:div w:id="839855738">
          <w:marLeft w:val="0"/>
          <w:marRight w:val="0"/>
          <w:marTop w:val="0"/>
          <w:marBottom w:val="0"/>
          <w:divBdr>
            <w:top w:val="none" w:sz="0" w:space="0" w:color="auto"/>
            <w:left w:val="none" w:sz="0" w:space="0" w:color="auto"/>
            <w:bottom w:val="none" w:sz="0" w:space="0" w:color="auto"/>
            <w:right w:val="none" w:sz="0" w:space="0" w:color="auto"/>
          </w:divBdr>
        </w:div>
        <w:div w:id="898203033">
          <w:marLeft w:val="0"/>
          <w:marRight w:val="0"/>
          <w:marTop w:val="0"/>
          <w:marBottom w:val="0"/>
          <w:divBdr>
            <w:top w:val="none" w:sz="0" w:space="0" w:color="auto"/>
            <w:left w:val="none" w:sz="0" w:space="0" w:color="auto"/>
            <w:bottom w:val="none" w:sz="0" w:space="0" w:color="auto"/>
            <w:right w:val="none" w:sz="0" w:space="0" w:color="auto"/>
          </w:divBdr>
        </w:div>
        <w:div w:id="1342858273">
          <w:marLeft w:val="0"/>
          <w:marRight w:val="0"/>
          <w:marTop w:val="0"/>
          <w:marBottom w:val="0"/>
          <w:divBdr>
            <w:top w:val="none" w:sz="0" w:space="0" w:color="auto"/>
            <w:left w:val="none" w:sz="0" w:space="0" w:color="auto"/>
            <w:bottom w:val="none" w:sz="0" w:space="0" w:color="auto"/>
            <w:right w:val="none" w:sz="0" w:space="0" w:color="auto"/>
          </w:divBdr>
        </w:div>
        <w:div w:id="1413165297">
          <w:marLeft w:val="0"/>
          <w:marRight w:val="0"/>
          <w:marTop w:val="0"/>
          <w:marBottom w:val="0"/>
          <w:divBdr>
            <w:top w:val="none" w:sz="0" w:space="0" w:color="auto"/>
            <w:left w:val="none" w:sz="0" w:space="0" w:color="auto"/>
            <w:bottom w:val="none" w:sz="0" w:space="0" w:color="auto"/>
            <w:right w:val="none" w:sz="0" w:space="0" w:color="auto"/>
          </w:divBdr>
        </w:div>
        <w:div w:id="1591348628">
          <w:marLeft w:val="0"/>
          <w:marRight w:val="0"/>
          <w:marTop w:val="0"/>
          <w:marBottom w:val="0"/>
          <w:divBdr>
            <w:top w:val="none" w:sz="0" w:space="0" w:color="auto"/>
            <w:left w:val="none" w:sz="0" w:space="0" w:color="auto"/>
            <w:bottom w:val="none" w:sz="0" w:space="0" w:color="auto"/>
            <w:right w:val="none" w:sz="0" w:space="0" w:color="auto"/>
          </w:divBdr>
        </w:div>
        <w:div w:id="1632898188">
          <w:marLeft w:val="0"/>
          <w:marRight w:val="0"/>
          <w:marTop w:val="0"/>
          <w:marBottom w:val="0"/>
          <w:divBdr>
            <w:top w:val="none" w:sz="0" w:space="0" w:color="auto"/>
            <w:left w:val="none" w:sz="0" w:space="0" w:color="auto"/>
            <w:bottom w:val="none" w:sz="0" w:space="0" w:color="auto"/>
            <w:right w:val="none" w:sz="0" w:space="0" w:color="auto"/>
          </w:divBdr>
        </w:div>
        <w:div w:id="1709795875">
          <w:marLeft w:val="0"/>
          <w:marRight w:val="0"/>
          <w:marTop w:val="0"/>
          <w:marBottom w:val="0"/>
          <w:divBdr>
            <w:top w:val="none" w:sz="0" w:space="0" w:color="auto"/>
            <w:left w:val="none" w:sz="0" w:space="0" w:color="auto"/>
            <w:bottom w:val="none" w:sz="0" w:space="0" w:color="auto"/>
            <w:right w:val="none" w:sz="0" w:space="0" w:color="auto"/>
          </w:divBdr>
        </w:div>
        <w:div w:id="1889995987">
          <w:marLeft w:val="0"/>
          <w:marRight w:val="0"/>
          <w:marTop w:val="0"/>
          <w:marBottom w:val="0"/>
          <w:divBdr>
            <w:top w:val="none" w:sz="0" w:space="0" w:color="auto"/>
            <w:left w:val="none" w:sz="0" w:space="0" w:color="auto"/>
            <w:bottom w:val="none" w:sz="0" w:space="0" w:color="auto"/>
            <w:right w:val="none" w:sz="0" w:space="0" w:color="auto"/>
          </w:divBdr>
        </w:div>
        <w:div w:id="1984964017">
          <w:marLeft w:val="0"/>
          <w:marRight w:val="0"/>
          <w:marTop w:val="0"/>
          <w:marBottom w:val="0"/>
          <w:divBdr>
            <w:top w:val="none" w:sz="0" w:space="0" w:color="auto"/>
            <w:left w:val="none" w:sz="0" w:space="0" w:color="auto"/>
            <w:bottom w:val="none" w:sz="0" w:space="0" w:color="auto"/>
            <w:right w:val="none" w:sz="0" w:space="0" w:color="auto"/>
          </w:divBdr>
        </w:div>
        <w:div w:id="2018116841">
          <w:marLeft w:val="0"/>
          <w:marRight w:val="0"/>
          <w:marTop w:val="0"/>
          <w:marBottom w:val="0"/>
          <w:divBdr>
            <w:top w:val="none" w:sz="0" w:space="0" w:color="auto"/>
            <w:left w:val="none" w:sz="0" w:space="0" w:color="auto"/>
            <w:bottom w:val="none" w:sz="0" w:space="0" w:color="auto"/>
            <w:right w:val="none" w:sz="0" w:space="0" w:color="auto"/>
          </w:divBdr>
        </w:div>
        <w:div w:id="2020504972">
          <w:marLeft w:val="0"/>
          <w:marRight w:val="0"/>
          <w:marTop w:val="0"/>
          <w:marBottom w:val="0"/>
          <w:divBdr>
            <w:top w:val="none" w:sz="0" w:space="0" w:color="auto"/>
            <w:left w:val="none" w:sz="0" w:space="0" w:color="auto"/>
            <w:bottom w:val="none" w:sz="0" w:space="0" w:color="auto"/>
            <w:right w:val="none" w:sz="0" w:space="0" w:color="auto"/>
          </w:divBdr>
        </w:div>
        <w:div w:id="2035838056">
          <w:marLeft w:val="0"/>
          <w:marRight w:val="0"/>
          <w:marTop w:val="0"/>
          <w:marBottom w:val="0"/>
          <w:divBdr>
            <w:top w:val="none" w:sz="0" w:space="0" w:color="auto"/>
            <w:left w:val="none" w:sz="0" w:space="0" w:color="auto"/>
            <w:bottom w:val="none" w:sz="0" w:space="0" w:color="auto"/>
            <w:right w:val="none" w:sz="0" w:space="0" w:color="auto"/>
          </w:divBdr>
        </w:div>
      </w:divsChild>
    </w:div>
    <w:div w:id="1014381629">
      <w:bodyDiv w:val="1"/>
      <w:marLeft w:val="0"/>
      <w:marRight w:val="0"/>
      <w:marTop w:val="0"/>
      <w:marBottom w:val="0"/>
      <w:divBdr>
        <w:top w:val="none" w:sz="0" w:space="0" w:color="auto"/>
        <w:left w:val="none" w:sz="0" w:space="0" w:color="auto"/>
        <w:bottom w:val="none" w:sz="0" w:space="0" w:color="auto"/>
        <w:right w:val="none" w:sz="0" w:space="0" w:color="auto"/>
      </w:divBdr>
      <w:divsChild>
        <w:div w:id="979308086">
          <w:marLeft w:val="0"/>
          <w:marRight w:val="0"/>
          <w:marTop w:val="0"/>
          <w:marBottom w:val="0"/>
          <w:divBdr>
            <w:top w:val="none" w:sz="0" w:space="0" w:color="auto"/>
            <w:left w:val="none" w:sz="0" w:space="0" w:color="auto"/>
            <w:bottom w:val="none" w:sz="0" w:space="0" w:color="auto"/>
            <w:right w:val="none" w:sz="0" w:space="0" w:color="auto"/>
          </w:divBdr>
          <w:divsChild>
            <w:div w:id="147790931">
              <w:marLeft w:val="0"/>
              <w:marRight w:val="0"/>
              <w:marTop w:val="0"/>
              <w:marBottom w:val="0"/>
              <w:divBdr>
                <w:top w:val="none" w:sz="0" w:space="0" w:color="auto"/>
                <w:left w:val="none" w:sz="0" w:space="0" w:color="auto"/>
                <w:bottom w:val="none" w:sz="0" w:space="0" w:color="auto"/>
                <w:right w:val="none" w:sz="0" w:space="0" w:color="auto"/>
              </w:divBdr>
              <w:divsChild>
                <w:div w:id="4703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6719">
      <w:bodyDiv w:val="1"/>
      <w:marLeft w:val="0"/>
      <w:marRight w:val="0"/>
      <w:marTop w:val="0"/>
      <w:marBottom w:val="0"/>
      <w:divBdr>
        <w:top w:val="none" w:sz="0" w:space="0" w:color="auto"/>
        <w:left w:val="none" w:sz="0" w:space="0" w:color="auto"/>
        <w:bottom w:val="none" w:sz="0" w:space="0" w:color="auto"/>
        <w:right w:val="none" w:sz="0" w:space="0" w:color="auto"/>
      </w:divBdr>
      <w:divsChild>
        <w:div w:id="13506839">
          <w:marLeft w:val="0"/>
          <w:marRight w:val="0"/>
          <w:marTop w:val="0"/>
          <w:marBottom w:val="0"/>
          <w:divBdr>
            <w:top w:val="none" w:sz="0" w:space="0" w:color="auto"/>
            <w:left w:val="none" w:sz="0" w:space="0" w:color="auto"/>
            <w:bottom w:val="none" w:sz="0" w:space="0" w:color="auto"/>
            <w:right w:val="none" w:sz="0" w:space="0" w:color="auto"/>
          </w:divBdr>
        </w:div>
        <w:div w:id="206528053">
          <w:marLeft w:val="0"/>
          <w:marRight w:val="0"/>
          <w:marTop w:val="0"/>
          <w:marBottom w:val="0"/>
          <w:divBdr>
            <w:top w:val="none" w:sz="0" w:space="0" w:color="auto"/>
            <w:left w:val="none" w:sz="0" w:space="0" w:color="auto"/>
            <w:bottom w:val="none" w:sz="0" w:space="0" w:color="auto"/>
            <w:right w:val="none" w:sz="0" w:space="0" w:color="auto"/>
          </w:divBdr>
        </w:div>
        <w:div w:id="280771606">
          <w:marLeft w:val="0"/>
          <w:marRight w:val="0"/>
          <w:marTop w:val="0"/>
          <w:marBottom w:val="0"/>
          <w:divBdr>
            <w:top w:val="none" w:sz="0" w:space="0" w:color="auto"/>
            <w:left w:val="none" w:sz="0" w:space="0" w:color="auto"/>
            <w:bottom w:val="none" w:sz="0" w:space="0" w:color="auto"/>
            <w:right w:val="none" w:sz="0" w:space="0" w:color="auto"/>
          </w:divBdr>
        </w:div>
        <w:div w:id="500857737">
          <w:marLeft w:val="0"/>
          <w:marRight w:val="0"/>
          <w:marTop w:val="0"/>
          <w:marBottom w:val="0"/>
          <w:divBdr>
            <w:top w:val="none" w:sz="0" w:space="0" w:color="auto"/>
            <w:left w:val="none" w:sz="0" w:space="0" w:color="auto"/>
            <w:bottom w:val="none" w:sz="0" w:space="0" w:color="auto"/>
            <w:right w:val="none" w:sz="0" w:space="0" w:color="auto"/>
          </w:divBdr>
        </w:div>
        <w:div w:id="690644356">
          <w:marLeft w:val="0"/>
          <w:marRight w:val="0"/>
          <w:marTop w:val="0"/>
          <w:marBottom w:val="0"/>
          <w:divBdr>
            <w:top w:val="none" w:sz="0" w:space="0" w:color="auto"/>
            <w:left w:val="none" w:sz="0" w:space="0" w:color="auto"/>
            <w:bottom w:val="none" w:sz="0" w:space="0" w:color="auto"/>
            <w:right w:val="none" w:sz="0" w:space="0" w:color="auto"/>
          </w:divBdr>
        </w:div>
        <w:div w:id="752556472">
          <w:marLeft w:val="0"/>
          <w:marRight w:val="0"/>
          <w:marTop w:val="0"/>
          <w:marBottom w:val="0"/>
          <w:divBdr>
            <w:top w:val="none" w:sz="0" w:space="0" w:color="auto"/>
            <w:left w:val="none" w:sz="0" w:space="0" w:color="auto"/>
            <w:bottom w:val="none" w:sz="0" w:space="0" w:color="auto"/>
            <w:right w:val="none" w:sz="0" w:space="0" w:color="auto"/>
          </w:divBdr>
        </w:div>
        <w:div w:id="981345538">
          <w:marLeft w:val="0"/>
          <w:marRight w:val="0"/>
          <w:marTop w:val="0"/>
          <w:marBottom w:val="0"/>
          <w:divBdr>
            <w:top w:val="none" w:sz="0" w:space="0" w:color="auto"/>
            <w:left w:val="none" w:sz="0" w:space="0" w:color="auto"/>
            <w:bottom w:val="none" w:sz="0" w:space="0" w:color="auto"/>
            <w:right w:val="none" w:sz="0" w:space="0" w:color="auto"/>
          </w:divBdr>
        </w:div>
        <w:div w:id="1045058562">
          <w:marLeft w:val="0"/>
          <w:marRight w:val="0"/>
          <w:marTop w:val="0"/>
          <w:marBottom w:val="0"/>
          <w:divBdr>
            <w:top w:val="none" w:sz="0" w:space="0" w:color="auto"/>
            <w:left w:val="none" w:sz="0" w:space="0" w:color="auto"/>
            <w:bottom w:val="none" w:sz="0" w:space="0" w:color="auto"/>
            <w:right w:val="none" w:sz="0" w:space="0" w:color="auto"/>
          </w:divBdr>
        </w:div>
        <w:div w:id="1064450025">
          <w:marLeft w:val="0"/>
          <w:marRight w:val="0"/>
          <w:marTop w:val="0"/>
          <w:marBottom w:val="0"/>
          <w:divBdr>
            <w:top w:val="none" w:sz="0" w:space="0" w:color="auto"/>
            <w:left w:val="none" w:sz="0" w:space="0" w:color="auto"/>
            <w:bottom w:val="none" w:sz="0" w:space="0" w:color="auto"/>
            <w:right w:val="none" w:sz="0" w:space="0" w:color="auto"/>
          </w:divBdr>
        </w:div>
        <w:div w:id="1925912688">
          <w:marLeft w:val="0"/>
          <w:marRight w:val="0"/>
          <w:marTop w:val="0"/>
          <w:marBottom w:val="0"/>
          <w:divBdr>
            <w:top w:val="none" w:sz="0" w:space="0" w:color="auto"/>
            <w:left w:val="none" w:sz="0" w:space="0" w:color="auto"/>
            <w:bottom w:val="none" w:sz="0" w:space="0" w:color="auto"/>
            <w:right w:val="none" w:sz="0" w:space="0" w:color="auto"/>
          </w:divBdr>
        </w:div>
        <w:div w:id="198318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EWFORM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69937-CA7A-2247-9F05-956EABA9475C}">
  <ds:schemaRefs>
    <ds:schemaRef ds:uri="http://schemas.openxmlformats.org/officeDocument/2006/bibliography"/>
  </ds:schemaRefs>
</ds:datastoreItem>
</file>

<file path=docMetadata/LabelInfo.xml><?xml version="1.0" encoding="utf-8"?>
<clbl:labelList xmlns:clbl="http://schemas.microsoft.com/office/2020/mipLabelMetadata">
  <clbl:label id="{cce90bb8-f0aa-4440-9545-4c4779d28257}" enabled="0" method="" siteId="{cce90bb8-f0aa-4440-9545-4c4779d28257}" removed="1"/>
</clbl:labelList>
</file>

<file path=docProps/app.xml><?xml version="1.0" encoding="utf-8"?>
<Properties xmlns="http://schemas.openxmlformats.org/officeDocument/2006/extended-properties" xmlns:vt="http://schemas.openxmlformats.org/officeDocument/2006/docPropsVTypes">
  <Template>NEWFORM3</Template>
  <TotalTime>4</TotalTime>
  <Pages>4</Pages>
  <Words>1774</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1</vt:lpstr>
    </vt:vector>
  </TitlesOfParts>
  <Company>RACC</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Brenda Lett</dc:creator>
  <cp:keywords/>
  <cp:lastModifiedBy>Laura Morgan</cp:lastModifiedBy>
  <cp:revision>3</cp:revision>
  <cp:lastPrinted>2012-06-15T20:50:00Z</cp:lastPrinted>
  <dcterms:created xsi:type="dcterms:W3CDTF">2024-10-16T08:26:00Z</dcterms:created>
  <dcterms:modified xsi:type="dcterms:W3CDTF">2024-10-16T08:34:00Z</dcterms:modified>
</cp:coreProperties>
</file>